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4DA2" w14:textId="77777777" w:rsidR="00962A88" w:rsidRPr="00962A88" w:rsidRDefault="00962A88" w:rsidP="00756D96">
      <w:pPr>
        <w:widowControl w:val="0"/>
        <w:tabs>
          <w:tab w:val="left" w:pos="8222"/>
          <w:tab w:val="left" w:pos="9072"/>
        </w:tabs>
        <w:suppressAutoHyphens/>
        <w:autoSpaceDE w:val="0"/>
        <w:autoSpaceDN w:val="0"/>
        <w:spacing w:before="72"/>
        <w:ind w:left="0" w:right="147" w:firstLine="0"/>
        <w:jc w:val="center"/>
        <w:rPr>
          <w:rFonts w:ascii="Arial" w:hAnsi="Arial" w:cs="Arial"/>
          <w:b/>
          <w:w w:val="105"/>
          <w:sz w:val="24"/>
          <w:szCs w:val="24"/>
        </w:rPr>
      </w:pPr>
      <w:r w:rsidRPr="00962A88">
        <w:rPr>
          <w:rFonts w:ascii="Arial" w:hAnsi="Arial" w:cs="Arial"/>
          <w:b/>
          <w:w w:val="105"/>
          <w:sz w:val="24"/>
          <w:szCs w:val="24"/>
        </w:rPr>
        <w:t>Vertragsmuster für den IP-Transfer im Hochschulbereich mit Verwendungshinweisen</w:t>
      </w:r>
    </w:p>
    <w:p w14:paraId="179019D8" w14:textId="77777777" w:rsidR="00962A88" w:rsidRPr="00962A88" w:rsidRDefault="00962A88" w:rsidP="00756D96">
      <w:pPr>
        <w:widowControl w:val="0"/>
        <w:tabs>
          <w:tab w:val="left" w:pos="8222"/>
          <w:tab w:val="left" w:pos="9072"/>
        </w:tabs>
        <w:suppressAutoHyphens/>
        <w:autoSpaceDE w:val="0"/>
        <w:autoSpaceDN w:val="0"/>
        <w:spacing w:before="72"/>
        <w:ind w:left="0" w:right="147" w:firstLine="0"/>
        <w:jc w:val="center"/>
        <w:rPr>
          <w:rFonts w:ascii="Arial" w:hAnsi="Arial" w:cs="Arial"/>
          <w:b/>
          <w:w w:val="105"/>
          <w:sz w:val="24"/>
          <w:szCs w:val="24"/>
        </w:rPr>
      </w:pPr>
    </w:p>
    <w:p w14:paraId="0E3C2CB8" w14:textId="77777777" w:rsidR="00962A88" w:rsidRPr="00962A88" w:rsidRDefault="00962A88" w:rsidP="00756D96">
      <w:pPr>
        <w:widowControl w:val="0"/>
        <w:tabs>
          <w:tab w:val="left" w:pos="8222"/>
          <w:tab w:val="left" w:pos="9072"/>
        </w:tabs>
        <w:suppressAutoHyphens/>
        <w:autoSpaceDE w:val="0"/>
        <w:autoSpaceDN w:val="0"/>
        <w:spacing w:before="72"/>
        <w:ind w:left="0" w:right="147" w:firstLine="0"/>
        <w:jc w:val="center"/>
        <w:rPr>
          <w:rFonts w:ascii="Arial" w:hAnsi="Arial" w:cs="Arial"/>
          <w:b/>
          <w:w w:val="105"/>
          <w:sz w:val="20"/>
          <w:szCs w:val="20"/>
        </w:rPr>
      </w:pPr>
    </w:p>
    <w:p w14:paraId="1807D2F0" w14:textId="77777777" w:rsidR="00B25ABB" w:rsidRPr="00B25ABB" w:rsidRDefault="00B25ABB" w:rsidP="00B25ABB">
      <w:pPr>
        <w:widowControl w:val="0"/>
        <w:tabs>
          <w:tab w:val="left" w:pos="6379"/>
        </w:tabs>
        <w:suppressAutoHyphens/>
        <w:autoSpaceDE w:val="0"/>
        <w:autoSpaceDN w:val="0"/>
        <w:spacing w:before="119"/>
        <w:ind w:left="0" w:right="145" w:firstLine="0"/>
        <w:contextualSpacing/>
        <w:rPr>
          <w:rFonts w:ascii="Arial" w:hAnsi="Arial" w:cs="Arial"/>
          <w:sz w:val="20"/>
          <w:szCs w:val="20"/>
        </w:rPr>
      </w:pPr>
      <w:r w:rsidRPr="00B25ABB">
        <w:rPr>
          <w:rFonts w:ascii="Arial" w:hAnsi="Arial" w:cs="Arial"/>
          <w:sz w:val="20"/>
          <w:szCs w:val="20"/>
        </w:rPr>
        <w:t xml:space="preserve">Das nachfolgende Vertragsmuster versteht sich als Arbeitspapier zur weiteren Diskussion / Bearbeitung durch den jeweiligen Verwender und seinen Vertragspartner. Keinesfalls beansprucht das Vertragsmuster sämtliche Regelungsmöglichkeiten abzubilden oder sämtliche Rechtsfragen in diesem Zusammenhang zu adressieren. Der Entwurf geht davon aus, dass die Klauseln zwischen den Vertragspartnern im Einzelnen ausgehandelt werden, mithin keinen AGB-Charakter haben. </w:t>
      </w:r>
    </w:p>
    <w:p w14:paraId="7F33FB07" w14:textId="77777777" w:rsidR="00B25ABB" w:rsidRPr="00B25ABB" w:rsidRDefault="00B25ABB" w:rsidP="00B25ABB">
      <w:pPr>
        <w:widowControl w:val="0"/>
        <w:tabs>
          <w:tab w:val="left" w:pos="6379"/>
        </w:tabs>
        <w:suppressAutoHyphens/>
        <w:autoSpaceDE w:val="0"/>
        <w:autoSpaceDN w:val="0"/>
        <w:spacing w:before="119"/>
        <w:ind w:left="0" w:right="145" w:firstLine="0"/>
        <w:contextualSpacing/>
        <w:rPr>
          <w:rFonts w:ascii="Arial" w:hAnsi="Arial" w:cs="Arial"/>
          <w:sz w:val="20"/>
          <w:szCs w:val="20"/>
        </w:rPr>
      </w:pPr>
    </w:p>
    <w:p w14:paraId="08324471" w14:textId="77777777" w:rsidR="00B25ABB" w:rsidRPr="00B25ABB" w:rsidRDefault="00B25ABB" w:rsidP="00B25ABB">
      <w:pPr>
        <w:widowControl w:val="0"/>
        <w:tabs>
          <w:tab w:val="left" w:pos="6379"/>
        </w:tabs>
        <w:suppressAutoHyphens/>
        <w:autoSpaceDE w:val="0"/>
        <w:autoSpaceDN w:val="0"/>
        <w:spacing w:before="119"/>
        <w:ind w:left="0" w:right="145" w:firstLine="0"/>
        <w:contextualSpacing/>
        <w:rPr>
          <w:rFonts w:ascii="Arial" w:hAnsi="Arial" w:cs="Arial"/>
          <w:sz w:val="20"/>
          <w:szCs w:val="20"/>
        </w:rPr>
      </w:pPr>
      <w:r w:rsidRPr="00B25ABB">
        <w:rPr>
          <w:rFonts w:ascii="Arial" w:hAnsi="Arial" w:cs="Arial"/>
          <w:sz w:val="20"/>
          <w:szCs w:val="20"/>
        </w:rPr>
        <w:t xml:space="preserve">Die dem Vertragsmuster beigefügten Kommentare sowie die zusätzlichen Begleithinweise (gemeinsam „Verwendungshinweise“) sollen den Verwendern rechtliche Hintergründe einzelner Klauseln sowie unterschiedliche Regelungs- / bzw. Anpassungsmöglichkeiten aufzeigen. Das Vertragsmuster ist unbedingt in Zusammenhang mit den Verwendungshinweisen zu lesen. Auch die Verwendungshinweise erheben keinen Anspruch auf Vollständigkeit. </w:t>
      </w:r>
    </w:p>
    <w:p w14:paraId="0B785123" w14:textId="77777777" w:rsidR="00B25ABB" w:rsidRPr="00B25ABB" w:rsidRDefault="00B25ABB" w:rsidP="00B25ABB">
      <w:pPr>
        <w:widowControl w:val="0"/>
        <w:tabs>
          <w:tab w:val="left" w:pos="6379"/>
        </w:tabs>
        <w:suppressAutoHyphens/>
        <w:autoSpaceDE w:val="0"/>
        <w:autoSpaceDN w:val="0"/>
        <w:spacing w:before="119"/>
        <w:ind w:left="0" w:right="145" w:firstLine="0"/>
        <w:contextualSpacing/>
        <w:rPr>
          <w:rFonts w:ascii="Arial" w:hAnsi="Arial" w:cs="Arial"/>
          <w:sz w:val="20"/>
          <w:szCs w:val="20"/>
        </w:rPr>
      </w:pPr>
    </w:p>
    <w:p w14:paraId="21CD5407" w14:textId="77777777" w:rsidR="00B25ABB" w:rsidRPr="00B25ABB" w:rsidRDefault="00B25ABB" w:rsidP="00B25ABB">
      <w:pPr>
        <w:widowControl w:val="0"/>
        <w:tabs>
          <w:tab w:val="left" w:pos="6379"/>
        </w:tabs>
        <w:suppressAutoHyphens/>
        <w:autoSpaceDE w:val="0"/>
        <w:autoSpaceDN w:val="0"/>
        <w:spacing w:before="119"/>
        <w:ind w:left="0" w:right="145" w:firstLine="0"/>
        <w:contextualSpacing/>
        <w:rPr>
          <w:rFonts w:ascii="Arial" w:hAnsi="Arial" w:cs="Arial"/>
          <w:sz w:val="20"/>
          <w:szCs w:val="20"/>
        </w:rPr>
      </w:pPr>
      <w:r w:rsidRPr="00B25ABB">
        <w:rPr>
          <w:rFonts w:ascii="Arial" w:hAnsi="Arial" w:cs="Arial"/>
          <w:sz w:val="20"/>
          <w:szCs w:val="20"/>
        </w:rPr>
        <w:t>Die Bereitstellung stellt weder eine rechtliche Beratung dar, noch kann sie diese ersetzen. Weder die SPRIND GMBH noch ihre Rechtsanwälte übernehmen eine Haftung für die Richtigkeit und / oder Vollständigkeit der zur Verfügung gestellten Dokumente.</w:t>
      </w:r>
    </w:p>
    <w:p w14:paraId="519C61D2" w14:textId="77777777" w:rsidR="00962A88" w:rsidRDefault="00962A88" w:rsidP="00756D96">
      <w:pPr>
        <w:pStyle w:val="Textkrper"/>
        <w:suppressAutoHyphens/>
        <w:ind w:right="143"/>
        <w:contextualSpacing/>
        <w:jc w:val="center"/>
        <w:rPr>
          <w:rFonts w:ascii="Arial" w:hAnsi="Arial" w:cs="Arial"/>
          <w:b/>
          <w:sz w:val="24"/>
          <w:szCs w:val="24"/>
        </w:rPr>
      </w:pPr>
    </w:p>
    <w:p w14:paraId="09E7278C" w14:textId="16060C99" w:rsidR="006008BC" w:rsidRPr="00392D91" w:rsidRDefault="00F86CAA" w:rsidP="00756D96">
      <w:pPr>
        <w:pStyle w:val="Textkrper"/>
        <w:pageBreakBefore/>
        <w:suppressAutoHyphens/>
        <w:contextualSpacing/>
        <w:jc w:val="center"/>
        <w:rPr>
          <w:rFonts w:ascii="Arial" w:hAnsi="Arial" w:cs="Arial"/>
          <w:b/>
          <w:sz w:val="24"/>
          <w:szCs w:val="24"/>
        </w:rPr>
      </w:pPr>
      <w:r w:rsidRPr="00392D91">
        <w:rPr>
          <w:rFonts w:ascii="Arial" w:hAnsi="Arial" w:cs="Arial"/>
          <w:b/>
          <w:sz w:val="24"/>
          <w:szCs w:val="24"/>
        </w:rPr>
        <w:lastRenderedPageBreak/>
        <w:t>Vertrag über die a</w:t>
      </w:r>
      <w:r w:rsidR="00350544" w:rsidRPr="00392D91">
        <w:rPr>
          <w:rFonts w:ascii="Arial" w:hAnsi="Arial" w:cs="Arial"/>
          <w:b/>
          <w:sz w:val="24"/>
          <w:szCs w:val="24"/>
        </w:rPr>
        <w:t>usschließliche Lizen</w:t>
      </w:r>
      <w:r w:rsidRPr="00392D91">
        <w:rPr>
          <w:rFonts w:ascii="Arial" w:hAnsi="Arial" w:cs="Arial"/>
          <w:b/>
          <w:sz w:val="24"/>
          <w:szCs w:val="24"/>
        </w:rPr>
        <w:t>zierung</w:t>
      </w:r>
      <w:r w:rsidR="00805A86" w:rsidRPr="00392D91">
        <w:rPr>
          <w:rFonts w:ascii="Arial" w:hAnsi="Arial" w:cs="Arial"/>
          <w:b/>
          <w:sz w:val="24"/>
          <w:szCs w:val="24"/>
        </w:rPr>
        <w:t xml:space="preserve"> </w:t>
      </w:r>
      <w:r w:rsidRPr="00392D91">
        <w:rPr>
          <w:rFonts w:ascii="Arial" w:hAnsi="Arial" w:cs="Arial"/>
          <w:b/>
          <w:sz w:val="24"/>
          <w:szCs w:val="24"/>
        </w:rPr>
        <w:t>von</w:t>
      </w:r>
      <w:r w:rsidR="00350544" w:rsidRPr="00392D91">
        <w:rPr>
          <w:rFonts w:ascii="Arial" w:hAnsi="Arial" w:cs="Arial"/>
          <w:b/>
          <w:sz w:val="24"/>
          <w:szCs w:val="24"/>
        </w:rPr>
        <w:t xml:space="preserve"> Schutzrechte</w:t>
      </w:r>
      <w:r w:rsidR="00BF2963" w:rsidRPr="00392D91">
        <w:rPr>
          <w:rFonts w:ascii="Arial" w:hAnsi="Arial" w:cs="Arial"/>
          <w:b/>
          <w:sz w:val="24"/>
          <w:szCs w:val="24"/>
        </w:rPr>
        <w:t>n</w:t>
      </w:r>
    </w:p>
    <w:p w14:paraId="03E4E3E7" w14:textId="77777777" w:rsidR="006008BC" w:rsidRPr="00392D91" w:rsidRDefault="006008BC" w:rsidP="00756D96">
      <w:pPr>
        <w:pStyle w:val="Textkrper"/>
        <w:suppressAutoHyphens/>
        <w:ind w:right="1818"/>
        <w:contextualSpacing/>
        <w:rPr>
          <w:rFonts w:ascii="Arial" w:hAnsi="Arial" w:cs="Arial"/>
          <w:b/>
          <w:sz w:val="20"/>
          <w:szCs w:val="20"/>
        </w:rPr>
      </w:pPr>
    </w:p>
    <w:p w14:paraId="06447728" w14:textId="77777777" w:rsidR="00012B3A" w:rsidRPr="00392D91" w:rsidRDefault="00012B3A" w:rsidP="00756D96">
      <w:pPr>
        <w:pStyle w:val="Textkrper"/>
        <w:suppressAutoHyphens/>
        <w:ind w:right="143"/>
        <w:contextualSpacing/>
        <w:jc w:val="center"/>
        <w:rPr>
          <w:rFonts w:ascii="Arial" w:hAnsi="Arial" w:cs="Arial"/>
          <w:spacing w:val="-5"/>
          <w:sz w:val="20"/>
          <w:szCs w:val="20"/>
        </w:rPr>
      </w:pPr>
      <w:bookmarkStart w:id="0" w:name="_Hlk146805985"/>
      <w:r w:rsidRPr="00392D91">
        <w:rPr>
          <w:rFonts w:ascii="Arial" w:hAnsi="Arial" w:cs="Arial"/>
          <w:sz w:val="20"/>
          <w:szCs w:val="20"/>
        </w:rPr>
        <w:t>zwischen</w:t>
      </w:r>
      <w:r w:rsidRPr="00392D91">
        <w:rPr>
          <w:rFonts w:ascii="Arial" w:hAnsi="Arial" w:cs="Arial"/>
          <w:spacing w:val="5"/>
          <w:sz w:val="20"/>
          <w:szCs w:val="20"/>
        </w:rPr>
        <w:t xml:space="preserve"> </w:t>
      </w:r>
    </w:p>
    <w:p w14:paraId="0B9BDFF9" w14:textId="77777777" w:rsidR="00012B3A" w:rsidRPr="00392D91" w:rsidRDefault="00012B3A" w:rsidP="00756D96">
      <w:pPr>
        <w:pStyle w:val="Textkrper"/>
        <w:suppressAutoHyphens/>
        <w:ind w:right="143"/>
        <w:contextualSpacing/>
        <w:jc w:val="center"/>
        <w:rPr>
          <w:rFonts w:ascii="Arial" w:hAnsi="Arial" w:cs="Arial"/>
          <w:spacing w:val="-5"/>
          <w:sz w:val="20"/>
          <w:szCs w:val="20"/>
        </w:rPr>
      </w:pPr>
    </w:p>
    <w:p w14:paraId="75EC0DE6" w14:textId="6920926A" w:rsidR="00012B3A" w:rsidRPr="00392D91" w:rsidRDefault="00012B3A" w:rsidP="00756D96">
      <w:pPr>
        <w:pStyle w:val="Textkrper"/>
        <w:suppressAutoHyphens/>
        <w:ind w:right="143"/>
        <w:contextualSpacing/>
        <w:jc w:val="center"/>
        <w:rPr>
          <w:rFonts w:ascii="Arial" w:hAnsi="Arial" w:cs="Arial"/>
          <w:spacing w:val="-5"/>
          <w:sz w:val="20"/>
          <w:szCs w:val="20"/>
        </w:rPr>
      </w:pPr>
      <w:r w:rsidRPr="00392D91">
        <w:rPr>
          <w:rFonts w:ascii="Arial" w:hAnsi="Arial" w:cs="Arial"/>
          <w:spacing w:val="-5"/>
          <w:sz w:val="20"/>
          <w:szCs w:val="20"/>
        </w:rPr>
        <w:t>[</w:t>
      </w:r>
      <w:r w:rsidRPr="00392D91">
        <w:rPr>
          <w:rFonts w:ascii="Arial" w:hAnsi="Arial" w:cs="Arial"/>
          <w:spacing w:val="-5"/>
          <w:sz w:val="20"/>
          <w:szCs w:val="20"/>
          <w:highlight w:val="yellow"/>
        </w:rPr>
        <w:t>…</w:t>
      </w:r>
      <w:r w:rsidRPr="00392D91">
        <w:rPr>
          <w:rFonts w:ascii="Arial" w:hAnsi="Arial" w:cs="Arial"/>
          <w:spacing w:val="-5"/>
          <w:sz w:val="20"/>
          <w:szCs w:val="20"/>
        </w:rPr>
        <w:t>]</w:t>
      </w:r>
    </w:p>
    <w:p w14:paraId="7BDE2477" w14:textId="77777777" w:rsidR="00012B3A" w:rsidRPr="00392D91" w:rsidRDefault="00012B3A" w:rsidP="00756D96">
      <w:pPr>
        <w:pStyle w:val="Textkrper"/>
        <w:suppressAutoHyphens/>
        <w:ind w:right="143"/>
        <w:contextualSpacing/>
        <w:jc w:val="center"/>
        <w:rPr>
          <w:rFonts w:ascii="Arial" w:hAnsi="Arial" w:cs="Arial"/>
          <w:spacing w:val="-5"/>
          <w:sz w:val="20"/>
          <w:szCs w:val="20"/>
        </w:rPr>
      </w:pPr>
    </w:p>
    <w:p w14:paraId="1429E970" w14:textId="79451A4E" w:rsidR="00012B3A" w:rsidRPr="00392D91" w:rsidRDefault="00012B3A" w:rsidP="00756D96">
      <w:pPr>
        <w:pStyle w:val="Textkrper"/>
        <w:suppressAutoHyphens/>
        <w:ind w:right="143"/>
        <w:contextualSpacing/>
        <w:jc w:val="center"/>
        <w:rPr>
          <w:rFonts w:ascii="Arial" w:hAnsi="Arial" w:cs="Arial"/>
          <w:spacing w:val="40"/>
          <w:sz w:val="20"/>
          <w:szCs w:val="20"/>
        </w:rPr>
      </w:pPr>
      <w:r w:rsidRPr="00392D91">
        <w:rPr>
          <w:rFonts w:ascii="Arial" w:hAnsi="Arial" w:cs="Arial"/>
          <w:spacing w:val="-5"/>
          <w:sz w:val="20"/>
          <w:szCs w:val="20"/>
        </w:rPr>
        <w:t xml:space="preserve">- </w:t>
      </w:r>
      <w:r w:rsidR="00060B7C" w:rsidRPr="00392D91">
        <w:rPr>
          <w:rFonts w:ascii="Arial" w:hAnsi="Arial" w:cs="Arial"/>
          <w:sz w:val="20"/>
          <w:szCs w:val="20"/>
        </w:rPr>
        <w:t>nachfolgend</w:t>
      </w:r>
      <w:r w:rsidRPr="00392D91">
        <w:rPr>
          <w:rFonts w:ascii="Arial" w:hAnsi="Arial" w:cs="Arial"/>
          <w:sz w:val="20"/>
          <w:szCs w:val="20"/>
        </w:rPr>
        <w:t xml:space="preserve"> „</w:t>
      </w:r>
      <w:r w:rsidRPr="00E473C4">
        <w:rPr>
          <w:rFonts w:ascii="Arial" w:hAnsi="Arial" w:cs="Arial"/>
          <w:b/>
          <w:bCs/>
          <w:sz w:val="20"/>
          <w:szCs w:val="20"/>
        </w:rPr>
        <w:t>Lizenzgeber</w:t>
      </w:r>
      <w:r w:rsidRPr="00392D91">
        <w:rPr>
          <w:rFonts w:ascii="Arial" w:hAnsi="Arial" w:cs="Arial"/>
          <w:sz w:val="20"/>
          <w:szCs w:val="20"/>
        </w:rPr>
        <w:t xml:space="preserve">“ </w:t>
      </w:r>
      <w:r w:rsidR="00222E45" w:rsidRPr="00392D91">
        <w:rPr>
          <w:rFonts w:ascii="Arial" w:hAnsi="Arial" w:cs="Arial"/>
          <w:sz w:val="20"/>
          <w:szCs w:val="20"/>
        </w:rPr>
        <w:t>-</w:t>
      </w:r>
      <w:r w:rsidRPr="00392D91">
        <w:rPr>
          <w:rFonts w:ascii="Arial" w:hAnsi="Arial" w:cs="Arial"/>
          <w:spacing w:val="40"/>
          <w:sz w:val="20"/>
          <w:szCs w:val="20"/>
        </w:rPr>
        <w:t xml:space="preserve"> </w:t>
      </w:r>
    </w:p>
    <w:p w14:paraId="34C62025" w14:textId="77777777" w:rsidR="00DF28FC" w:rsidRPr="00392D91" w:rsidRDefault="00DF28FC" w:rsidP="00756D96">
      <w:pPr>
        <w:pStyle w:val="Textkrper"/>
        <w:suppressAutoHyphens/>
        <w:ind w:right="143"/>
        <w:contextualSpacing/>
        <w:jc w:val="center"/>
        <w:rPr>
          <w:rFonts w:ascii="Arial" w:hAnsi="Arial" w:cs="Arial"/>
          <w:spacing w:val="40"/>
          <w:sz w:val="20"/>
          <w:szCs w:val="20"/>
        </w:rPr>
      </w:pPr>
    </w:p>
    <w:p w14:paraId="26ED1913" w14:textId="77777777" w:rsidR="00012B3A" w:rsidRPr="00392D91" w:rsidRDefault="00012B3A" w:rsidP="00756D96">
      <w:pPr>
        <w:pStyle w:val="Textkrper"/>
        <w:suppressAutoHyphens/>
        <w:spacing w:before="138"/>
        <w:ind w:right="143"/>
        <w:contextualSpacing/>
        <w:jc w:val="center"/>
        <w:rPr>
          <w:rFonts w:ascii="Arial" w:hAnsi="Arial" w:cs="Arial"/>
          <w:spacing w:val="-4"/>
          <w:sz w:val="20"/>
          <w:szCs w:val="20"/>
        </w:rPr>
      </w:pPr>
      <w:r w:rsidRPr="00392D91">
        <w:rPr>
          <w:rFonts w:ascii="Arial" w:hAnsi="Arial" w:cs="Arial"/>
          <w:spacing w:val="-4"/>
          <w:sz w:val="20"/>
          <w:szCs w:val="20"/>
        </w:rPr>
        <w:t xml:space="preserve">und </w:t>
      </w:r>
    </w:p>
    <w:p w14:paraId="78094525" w14:textId="77777777" w:rsidR="00105E2E" w:rsidRPr="00392D91" w:rsidRDefault="00105E2E" w:rsidP="00756D96">
      <w:pPr>
        <w:pStyle w:val="Textkrper"/>
        <w:suppressAutoHyphens/>
        <w:spacing w:before="138"/>
        <w:ind w:right="143"/>
        <w:contextualSpacing/>
        <w:jc w:val="center"/>
        <w:rPr>
          <w:rFonts w:ascii="Arial" w:hAnsi="Arial" w:cs="Arial"/>
          <w:spacing w:val="-4"/>
          <w:sz w:val="20"/>
          <w:szCs w:val="20"/>
        </w:rPr>
      </w:pPr>
    </w:p>
    <w:p w14:paraId="70E7A7E5" w14:textId="5985AB4B" w:rsidR="00012B3A" w:rsidRPr="00392D91" w:rsidRDefault="00012B3A" w:rsidP="00756D96">
      <w:pPr>
        <w:pStyle w:val="Textkrper"/>
        <w:suppressAutoHyphens/>
        <w:spacing w:before="138"/>
        <w:ind w:right="143"/>
        <w:contextualSpacing/>
        <w:jc w:val="center"/>
        <w:rPr>
          <w:rFonts w:ascii="Arial" w:hAnsi="Arial" w:cs="Arial"/>
          <w:spacing w:val="-4"/>
          <w:sz w:val="20"/>
          <w:szCs w:val="20"/>
        </w:rPr>
      </w:pPr>
      <w:r w:rsidRPr="00392D91">
        <w:rPr>
          <w:rFonts w:ascii="Arial" w:hAnsi="Arial" w:cs="Arial"/>
          <w:spacing w:val="-4"/>
          <w:sz w:val="20"/>
          <w:szCs w:val="20"/>
        </w:rPr>
        <w:t>[</w:t>
      </w:r>
      <w:r w:rsidRPr="00392D91">
        <w:rPr>
          <w:rFonts w:ascii="Arial" w:hAnsi="Arial" w:cs="Arial"/>
          <w:spacing w:val="-4"/>
          <w:sz w:val="20"/>
          <w:szCs w:val="20"/>
          <w:highlight w:val="yellow"/>
        </w:rPr>
        <w:t>…</w:t>
      </w:r>
      <w:r w:rsidRPr="00392D91">
        <w:rPr>
          <w:rFonts w:ascii="Arial" w:hAnsi="Arial" w:cs="Arial"/>
          <w:spacing w:val="-4"/>
          <w:sz w:val="20"/>
          <w:szCs w:val="20"/>
        </w:rPr>
        <w:t>]</w:t>
      </w:r>
    </w:p>
    <w:p w14:paraId="0220ECAA" w14:textId="45938E07" w:rsidR="00012B3A" w:rsidRPr="00392D91" w:rsidRDefault="00012B3A" w:rsidP="00756D96">
      <w:pPr>
        <w:suppressAutoHyphens/>
        <w:spacing w:before="138"/>
        <w:ind w:left="0" w:right="143" w:firstLine="0"/>
        <w:contextualSpacing/>
        <w:jc w:val="center"/>
        <w:rPr>
          <w:rFonts w:ascii="Arial" w:hAnsi="Arial" w:cs="Arial"/>
          <w:sz w:val="20"/>
          <w:szCs w:val="20"/>
        </w:rPr>
      </w:pPr>
      <w:r w:rsidRPr="00392D91">
        <w:rPr>
          <w:rFonts w:ascii="Arial" w:hAnsi="Arial" w:cs="Arial"/>
          <w:sz w:val="20"/>
          <w:szCs w:val="20"/>
        </w:rPr>
        <w:t>-</w:t>
      </w:r>
      <w:r w:rsidR="00060B7C" w:rsidRPr="00392D91">
        <w:rPr>
          <w:rFonts w:ascii="Arial" w:hAnsi="Arial" w:cs="Arial"/>
          <w:sz w:val="20"/>
          <w:szCs w:val="20"/>
        </w:rPr>
        <w:t xml:space="preserve"> nachfolgend</w:t>
      </w:r>
      <w:r w:rsidRPr="00392D91">
        <w:rPr>
          <w:rFonts w:ascii="Arial" w:hAnsi="Arial" w:cs="Arial"/>
          <w:spacing w:val="2"/>
          <w:sz w:val="20"/>
          <w:szCs w:val="20"/>
        </w:rPr>
        <w:t xml:space="preserve"> </w:t>
      </w:r>
      <w:r w:rsidRPr="00392D91">
        <w:rPr>
          <w:rFonts w:ascii="Arial" w:hAnsi="Arial" w:cs="Arial"/>
          <w:sz w:val="20"/>
          <w:szCs w:val="20"/>
        </w:rPr>
        <w:t>„</w:t>
      </w:r>
      <w:r w:rsidRPr="00E473C4">
        <w:rPr>
          <w:rFonts w:ascii="Arial" w:hAnsi="Arial" w:cs="Arial"/>
          <w:b/>
          <w:bCs/>
          <w:sz w:val="20"/>
          <w:szCs w:val="20"/>
        </w:rPr>
        <w:t>Lizenznehme</w:t>
      </w:r>
      <w:r w:rsidRPr="00392D91">
        <w:rPr>
          <w:rFonts w:ascii="Arial" w:hAnsi="Arial" w:cs="Arial"/>
          <w:sz w:val="20"/>
          <w:szCs w:val="20"/>
        </w:rPr>
        <w:t>r“</w:t>
      </w:r>
      <w:r w:rsidRPr="00392D91">
        <w:rPr>
          <w:rFonts w:ascii="Arial" w:hAnsi="Arial" w:cs="Arial"/>
          <w:spacing w:val="3"/>
          <w:sz w:val="20"/>
          <w:szCs w:val="20"/>
        </w:rPr>
        <w:t xml:space="preserve"> </w:t>
      </w:r>
      <w:r w:rsidRPr="00392D91">
        <w:rPr>
          <w:rFonts w:ascii="Arial" w:hAnsi="Arial" w:cs="Arial"/>
          <w:spacing w:val="-10"/>
          <w:sz w:val="20"/>
          <w:szCs w:val="20"/>
        </w:rPr>
        <w:t>-</w:t>
      </w:r>
    </w:p>
    <w:p w14:paraId="4423DB99" w14:textId="77777777" w:rsidR="00012B3A" w:rsidRPr="00392D91" w:rsidRDefault="00012B3A" w:rsidP="00756D96">
      <w:pPr>
        <w:pStyle w:val="Textkrper"/>
        <w:suppressAutoHyphens/>
        <w:ind w:right="143"/>
        <w:contextualSpacing/>
        <w:jc w:val="center"/>
        <w:rPr>
          <w:rFonts w:ascii="Arial" w:hAnsi="Arial" w:cs="Arial"/>
          <w:sz w:val="20"/>
          <w:szCs w:val="20"/>
        </w:rPr>
      </w:pPr>
    </w:p>
    <w:p w14:paraId="2EAC4C02" w14:textId="0072BEFF" w:rsidR="00012B3A" w:rsidRPr="00392D91" w:rsidRDefault="00012B3A" w:rsidP="00756D96">
      <w:pPr>
        <w:pStyle w:val="Textkrper"/>
        <w:suppressAutoHyphens/>
        <w:spacing w:before="7"/>
        <w:ind w:left="0" w:right="143" w:firstLine="0"/>
        <w:contextualSpacing/>
        <w:jc w:val="center"/>
        <w:rPr>
          <w:rFonts w:ascii="Arial" w:hAnsi="Arial" w:cs="Arial"/>
          <w:sz w:val="20"/>
          <w:szCs w:val="20"/>
        </w:rPr>
      </w:pPr>
      <w:r w:rsidRPr="00392D91">
        <w:rPr>
          <w:rFonts w:ascii="Arial" w:hAnsi="Arial" w:cs="Arial"/>
          <w:sz w:val="20"/>
          <w:szCs w:val="20"/>
        </w:rPr>
        <w:t xml:space="preserve">(Lizenzgeber und Lizenznehmer </w:t>
      </w:r>
      <w:r w:rsidR="00060B7C" w:rsidRPr="00392D91">
        <w:rPr>
          <w:rFonts w:ascii="Arial" w:hAnsi="Arial" w:cs="Arial"/>
          <w:sz w:val="20"/>
          <w:szCs w:val="20"/>
        </w:rPr>
        <w:t>nachfolgend</w:t>
      </w:r>
      <w:r w:rsidRPr="00392D91">
        <w:rPr>
          <w:rFonts w:ascii="Arial" w:hAnsi="Arial" w:cs="Arial"/>
          <w:sz w:val="20"/>
          <w:szCs w:val="20"/>
        </w:rPr>
        <w:t xml:space="preserve"> gemeinsam „</w:t>
      </w:r>
      <w:r w:rsidRPr="00E473C4">
        <w:rPr>
          <w:rFonts w:ascii="Arial" w:hAnsi="Arial" w:cs="Arial"/>
          <w:b/>
          <w:bCs/>
          <w:sz w:val="20"/>
          <w:szCs w:val="20"/>
        </w:rPr>
        <w:t>Parteien</w:t>
      </w:r>
      <w:r w:rsidRPr="00392D91">
        <w:rPr>
          <w:rFonts w:ascii="Arial" w:hAnsi="Arial" w:cs="Arial"/>
          <w:sz w:val="20"/>
          <w:szCs w:val="20"/>
        </w:rPr>
        <w:t>“)</w:t>
      </w:r>
    </w:p>
    <w:bookmarkEnd w:id="0"/>
    <w:p w14:paraId="7F07D7AD" w14:textId="77777777" w:rsidR="006008BC" w:rsidRPr="00392D91" w:rsidRDefault="006008BC" w:rsidP="00756D96">
      <w:pPr>
        <w:pStyle w:val="Textkrper"/>
        <w:suppressAutoHyphens/>
        <w:spacing w:before="10"/>
        <w:ind w:right="143"/>
        <w:contextualSpacing/>
        <w:rPr>
          <w:rFonts w:ascii="Arial" w:hAnsi="Arial" w:cs="Arial"/>
          <w:b/>
          <w:sz w:val="20"/>
          <w:szCs w:val="20"/>
        </w:rPr>
      </w:pPr>
    </w:p>
    <w:p w14:paraId="23FD884D" w14:textId="77777777" w:rsidR="006008BC" w:rsidRPr="00392D91" w:rsidRDefault="006008BC" w:rsidP="00756D96">
      <w:pPr>
        <w:pStyle w:val="Textkrper"/>
        <w:suppressAutoHyphens/>
        <w:ind w:right="2"/>
        <w:contextualSpacing/>
        <w:rPr>
          <w:rFonts w:ascii="Arial" w:hAnsi="Arial" w:cs="Arial"/>
          <w:sz w:val="20"/>
          <w:szCs w:val="20"/>
        </w:rPr>
      </w:pPr>
    </w:p>
    <w:p w14:paraId="5062C5F7" w14:textId="77777777" w:rsidR="006008BC" w:rsidRPr="00392D91" w:rsidRDefault="006008BC" w:rsidP="00756D96">
      <w:pPr>
        <w:pStyle w:val="Textkrper"/>
        <w:suppressAutoHyphens/>
        <w:spacing w:before="7"/>
        <w:ind w:right="2"/>
        <w:contextualSpacing/>
        <w:rPr>
          <w:rFonts w:ascii="Arial" w:hAnsi="Arial" w:cs="Arial"/>
          <w:sz w:val="20"/>
          <w:szCs w:val="20"/>
        </w:rPr>
      </w:pPr>
    </w:p>
    <w:p w14:paraId="78518652" w14:textId="7E58C4ED" w:rsidR="006008BC" w:rsidRPr="00392D91" w:rsidRDefault="009E01E3" w:rsidP="00756D96">
      <w:pPr>
        <w:pStyle w:val="berschrift1"/>
        <w:suppressAutoHyphens/>
        <w:ind w:left="0" w:right="143" w:firstLine="0"/>
        <w:contextualSpacing/>
        <w:rPr>
          <w:rFonts w:ascii="Arial" w:hAnsi="Arial" w:cs="Arial"/>
          <w:sz w:val="20"/>
          <w:szCs w:val="20"/>
        </w:rPr>
      </w:pPr>
      <w:r>
        <w:rPr>
          <w:rFonts w:ascii="Arial" w:hAnsi="Arial" w:cs="Arial"/>
          <w:spacing w:val="-2"/>
          <w:sz w:val="20"/>
          <w:szCs w:val="20"/>
        </w:rPr>
        <w:t>Einführung</w:t>
      </w:r>
    </w:p>
    <w:p w14:paraId="6A9ADFB6" w14:textId="4C56DC3D" w:rsidR="006008BC" w:rsidRDefault="00350544" w:rsidP="00756D96">
      <w:pPr>
        <w:pStyle w:val="Textkrper"/>
        <w:tabs>
          <w:tab w:val="left" w:pos="8931"/>
        </w:tabs>
        <w:suppressAutoHyphens/>
        <w:spacing w:before="138"/>
        <w:ind w:left="0" w:right="143" w:firstLine="0"/>
        <w:contextualSpacing/>
        <w:rPr>
          <w:rFonts w:ascii="Arial" w:hAnsi="Arial" w:cs="Arial"/>
          <w:sz w:val="20"/>
          <w:szCs w:val="20"/>
        </w:rPr>
      </w:pPr>
      <w:r w:rsidRPr="00392D91">
        <w:rPr>
          <w:rFonts w:ascii="Arial" w:hAnsi="Arial" w:cs="Arial"/>
          <w:sz w:val="20"/>
          <w:szCs w:val="20"/>
        </w:rPr>
        <w:t>Der Lizenzgeber ist</w:t>
      </w:r>
      <w:r w:rsidR="002F7CFA" w:rsidRPr="00392D91">
        <w:rPr>
          <w:rFonts w:ascii="Arial" w:hAnsi="Arial" w:cs="Arial"/>
          <w:sz w:val="20"/>
          <w:szCs w:val="20"/>
        </w:rPr>
        <w:t xml:space="preserve"> </w:t>
      </w:r>
      <w:r w:rsidR="003F513D" w:rsidRPr="00392D91">
        <w:rPr>
          <w:rFonts w:ascii="Arial" w:hAnsi="Arial" w:cs="Arial"/>
          <w:sz w:val="20"/>
          <w:szCs w:val="20"/>
        </w:rPr>
        <w:t xml:space="preserve">im Bereich </w:t>
      </w:r>
      <w:r w:rsidR="003F513D" w:rsidRPr="00392D91">
        <w:rPr>
          <w:rFonts w:ascii="Arial" w:hAnsi="Arial" w:cs="Arial"/>
          <w:color w:val="000000"/>
          <w:spacing w:val="-2"/>
          <w:sz w:val="20"/>
          <w:szCs w:val="20"/>
        </w:rPr>
        <w:t>[</w:t>
      </w:r>
      <w:r w:rsidR="003F513D" w:rsidRPr="00392D91">
        <w:rPr>
          <w:rFonts w:ascii="Arial" w:hAnsi="Arial" w:cs="Arial"/>
          <w:color w:val="000000"/>
          <w:spacing w:val="-2"/>
          <w:sz w:val="20"/>
          <w:szCs w:val="20"/>
          <w:highlight w:val="yellow"/>
        </w:rPr>
        <w:t>...</w:t>
      </w:r>
      <w:r w:rsidR="003F513D" w:rsidRPr="00392D91">
        <w:rPr>
          <w:rFonts w:ascii="Arial" w:hAnsi="Arial" w:cs="Arial"/>
          <w:color w:val="000000"/>
          <w:spacing w:val="-2"/>
          <w:sz w:val="20"/>
          <w:szCs w:val="20"/>
        </w:rPr>
        <w:t>]</w:t>
      </w:r>
      <w:r w:rsidR="002F7CFA" w:rsidRPr="00392D91">
        <w:rPr>
          <w:rFonts w:ascii="Arial" w:hAnsi="Arial" w:cs="Arial"/>
          <w:color w:val="000000"/>
          <w:spacing w:val="-2"/>
          <w:sz w:val="20"/>
          <w:szCs w:val="20"/>
        </w:rPr>
        <w:t xml:space="preserve"> </w:t>
      </w:r>
      <w:r w:rsidR="006D0740">
        <w:rPr>
          <w:rFonts w:ascii="Arial" w:hAnsi="Arial" w:cs="Arial"/>
          <w:color w:val="000000"/>
          <w:spacing w:val="-2"/>
          <w:sz w:val="20"/>
          <w:szCs w:val="20"/>
        </w:rPr>
        <w:t xml:space="preserve">tätig und </w:t>
      </w:r>
      <w:r w:rsidR="002F7CFA" w:rsidRPr="00392D91">
        <w:rPr>
          <w:rFonts w:ascii="Arial" w:hAnsi="Arial" w:cs="Arial"/>
          <w:sz w:val="20"/>
          <w:szCs w:val="20"/>
        </w:rPr>
        <w:t>alleiniger</w:t>
      </w:r>
      <w:r w:rsidR="006D0740">
        <w:rPr>
          <w:rFonts w:ascii="Arial" w:hAnsi="Arial" w:cs="Arial"/>
          <w:sz w:val="20"/>
          <w:szCs w:val="20"/>
        </w:rPr>
        <w:t>,</w:t>
      </w:r>
      <w:r w:rsidR="00CB697F" w:rsidRPr="00392D91">
        <w:rPr>
          <w:rFonts w:ascii="Arial" w:hAnsi="Arial" w:cs="Arial"/>
          <w:sz w:val="20"/>
          <w:szCs w:val="20"/>
        </w:rPr>
        <w:t xml:space="preserve"> </w:t>
      </w:r>
      <w:r w:rsidR="00254BA1" w:rsidRPr="00392D91">
        <w:rPr>
          <w:rFonts w:ascii="Arial" w:hAnsi="Arial" w:cs="Arial"/>
          <w:sz w:val="20"/>
          <w:szCs w:val="20"/>
        </w:rPr>
        <w:t xml:space="preserve">verfügungsberechtigter </w:t>
      </w:r>
      <w:r w:rsidRPr="00392D91">
        <w:rPr>
          <w:rFonts w:ascii="Arial" w:hAnsi="Arial" w:cs="Arial"/>
          <w:sz w:val="20"/>
          <w:szCs w:val="20"/>
        </w:rPr>
        <w:t>Inhaber von</w:t>
      </w:r>
      <w:r w:rsidR="00BF2963" w:rsidRPr="00392D91">
        <w:rPr>
          <w:rFonts w:ascii="Arial" w:hAnsi="Arial" w:cs="Arial"/>
          <w:sz w:val="20"/>
          <w:szCs w:val="20"/>
        </w:rPr>
        <w:t xml:space="preserve"> verschiedenen [</w:t>
      </w:r>
      <w:commentRangeStart w:id="1"/>
      <w:r w:rsidRPr="00392D91">
        <w:rPr>
          <w:rFonts w:ascii="Arial" w:hAnsi="Arial" w:cs="Arial"/>
          <w:sz w:val="20"/>
          <w:szCs w:val="20"/>
        </w:rPr>
        <w:t>Patent</w:t>
      </w:r>
      <w:r w:rsidRPr="00392D91">
        <w:rPr>
          <w:rFonts w:ascii="Cambria Math" w:hAnsi="Cambria Math" w:cs="Cambria Math"/>
          <w:sz w:val="20"/>
          <w:szCs w:val="20"/>
        </w:rPr>
        <w:t>‐</w:t>
      </w:r>
      <w:r w:rsidR="00BF2963" w:rsidRPr="00392D91">
        <w:rPr>
          <w:rFonts w:ascii="Arial" w:hAnsi="Arial" w:cs="Arial"/>
          <w:sz w:val="20"/>
          <w:szCs w:val="20"/>
        </w:rPr>
        <w:t>/</w:t>
      </w:r>
      <w:r w:rsidRPr="00392D91">
        <w:rPr>
          <w:rFonts w:ascii="Arial" w:hAnsi="Arial" w:cs="Arial"/>
          <w:sz w:val="20"/>
          <w:szCs w:val="20"/>
        </w:rPr>
        <w:t xml:space="preserve"> Gebrauchsmusteranmeldungen </w:t>
      </w:r>
      <w:r w:rsidR="00BF2963" w:rsidRPr="00392D91">
        <w:rPr>
          <w:rFonts w:ascii="Arial" w:hAnsi="Arial" w:cs="Arial"/>
          <w:sz w:val="20"/>
          <w:szCs w:val="20"/>
        </w:rPr>
        <w:t>und/oder bereits</w:t>
      </w:r>
      <w:r w:rsidRPr="00392D91">
        <w:rPr>
          <w:rFonts w:ascii="Arial" w:hAnsi="Arial" w:cs="Arial"/>
          <w:sz w:val="20"/>
          <w:szCs w:val="20"/>
        </w:rPr>
        <w:t xml:space="preserve"> erteilten Patenten</w:t>
      </w:r>
      <w:r w:rsidR="00BF2963" w:rsidRPr="00392D91">
        <w:rPr>
          <w:rFonts w:ascii="Arial" w:hAnsi="Arial" w:cs="Arial"/>
          <w:sz w:val="20"/>
          <w:szCs w:val="20"/>
        </w:rPr>
        <w:t>/</w:t>
      </w:r>
      <w:r w:rsidRPr="00392D91">
        <w:rPr>
          <w:rFonts w:ascii="Arial" w:hAnsi="Arial" w:cs="Arial"/>
          <w:sz w:val="20"/>
          <w:szCs w:val="20"/>
        </w:rPr>
        <w:t xml:space="preserve"> Gebrauchsmustern</w:t>
      </w:r>
      <w:commentRangeEnd w:id="1"/>
      <w:r w:rsidR="00DC6CD6">
        <w:rPr>
          <w:rStyle w:val="Kommentarzeichen"/>
        </w:rPr>
        <w:commentReference w:id="1"/>
      </w:r>
      <w:r w:rsidR="00BF2963" w:rsidRPr="00392D91">
        <w:rPr>
          <w:rFonts w:ascii="Arial" w:hAnsi="Arial" w:cs="Arial"/>
          <w:sz w:val="20"/>
          <w:szCs w:val="20"/>
        </w:rPr>
        <w:t>]</w:t>
      </w:r>
      <w:r w:rsidRPr="00392D91">
        <w:rPr>
          <w:rFonts w:ascii="Arial" w:hAnsi="Arial" w:cs="Arial"/>
          <w:sz w:val="20"/>
          <w:szCs w:val="20"/>
        </w:rPr>
        <w:t xml:space="preserve"> </w:t>
      </w:r>
      <w:r w:rsidR="00BF2963" w:rsidRPr="00392D91">
        <w:rPr>
          <w:rFonts w:ascii="Arial" w:hAnsi="Arial" w:cs="Arial"/>
          <w:sz w:val="20"/>
          <w:szCs w:val="20"/>
        </w:rPr>
        <w:t>sowie von zugehörigem</w:t>
      </w:r>
      <w:r w:rsidRPr="00392D91">
        <w:rPr>
          <w:rFonts w:ascii="Arial" w:hAnsi="Arial" w:cs="Arial"/>
          <w:sz w:val="20"/>
          <w:szCs w:val="20"/>
        </w:rPr>
        <w:t xml:space="preserve"> </w:t>
      </w:r>
      <w:r w:rsidR="00BE462C" w:rsidRPr="00392D91">
        <w:rPr>
          <w:rFonts w:ascii="Arial" w:hAnsi="Arial" w:cs="Arial"/>
          <w:sz w:val="20"/>
          <w:szCs w:val="20"/>
        </w:rPr>
        <w:t>technische</w:t>
      </w:r>
      <w:r w:rsidR="00BF2963" w:rsidRPr="00392D91">
        <w:rPr>
          <w:rFonts w:ascii="Arial" w:hAnsi="Arial" w:cs="Arial"/>
          <w:sz w:val="20"/>
          <w:szCs w:val="20"/>
        </w:rPr>
        <w:t>m</w:t>
      </w:r>
      <w:r w:rsidR="00BE462C" w:rsidRPr="00392D91">
        <w:rPr>
          <w:rFonts w:ascii="Arial" w:hAnsi="Arial" w:cs="Arial"/>
          <w:sz w:val="20"/>
          <w:szCs w:val="20"/>
        </w:rPr>
        <w:t xml:space="preserve"> </w:t>
      </w:r>
      <w:r w:rsidRPr="00392D91">
        <w:rPr>
          <w:rFonts w:ascii="Arial" w:hAnsi="Arial" w:cs="Arial"/>
          <w:sz w:val="20"/>
          <w:szCs w:val="20"/>
        </w:rPr>
        <w:t>Know</w:t>
      </w:r>
      <w:r w:rsidRPr="00392D91">
        <w:rPr>
          <w:rFonts w:ascii="Cambria Math" w:hAnsi="Cambria Math" w:cs="Cambria Math"/>
          <w:sz w:val="20"/>
          <w:szCs w:val="20"/>
        </w:rPr>
        <w:t>‐</w:t>
      </w:r>
      <w:r w:rsidR="00350297">
        <w:rPr>
          <w:rFonts w:ascii="Arial" w:hAnsi="Arial" w:cs="Arial"/>
          <w:sz w:val="20"/>
          <w:szCs w:val="20"/>
        </w:rPr>
        <w:t>h</w:t>
      </w:r>
      <w:r w:rsidRPr="00392D91">
        <w:rPr>
          <w:rFonts w:ascii="Arial" w:hAnsi="Arial" w:cs="Arial"/>
          <w:sz w:val="20"/>
          <w:szCs w:val="20"/>
        </w:rPr>
        <w:t>ow.</w:t>
      </w:r>
    </w:p>
    <w:p w14:paraId="2A0E865A" w14:textId="77777777" w:rsidR="00E70933" w:rsidRDefault="00E70933" w:rsidP="00756D96">
      <w:pPr>
        <w:pStyle w:val="Textkrper"/>
        <w:suppressAutoHyphens/>
        <w:spacing w:before="138"/>
        <w:ind w:right="143"/>
        <w:contextualSpacing/>
        <w:rPr>
          <w:rFonts w:ascii="Arial" w:hAnsi="Arial" w:cs="Arial"/>
          <w:sz w:val="20"/>
          <w:szCs w:val="20"/>
        </w:rPr>
      </w:pPr>
    </w:p>
    <w:p w14:paraId="16B12788" w14:textId="2687B27E" w:rsidR="00E70933" w:rsidRPr="00392D91" w:rsidRDefault="00E70933" w:rsidP="00756D96">
      <w:pPr>
        <w:pStyle w:val="Textkrper"/>
        <w:suppressAutoHyphens/>
        <w:spacing w:before="138"/>
        <w:ind w:left="0" w:right="143" w:firstLine="0"/>
        <w:contextualSpacing/>
        <w:rPr>
          <w:rFonts w:ascii="Arial" w:hAnsi="Arial" w:cs="Arial"/>
          <w:sz w:val="20"/>
          <w:szCs w:val="20"/>
        </w:rPr>
      </w:pPr>
      <w:r>
        <w:rPr>
          <w:rFonts w:ascii="Arial" w:hAnsi="Arial" w:cs="Arial"/>
          <w:sz w:val="20"/>
          <w:szCs w:val="20"/>
        </w:rPr>
        <w:t>Der Lizenznehmer [</w:t>
      </w:r>
      <w:r w:rsidRPr="00E70933">
        <w:rPr>
          <w:rFonts w:ascii="Arial" w:hAnsi="Arial" w:cs="Arial"/>
          <w:sz w:val="20"/>
          <w:szCs w:val="20"/>
          <w:highlight w:val="yellow"/>
        </w:rPr>
        <w:t>…</w:t>
      </w:r>
      <w:r>
        <w:rPr>
          <w:rFonts w:ascii="Arial" w:hAnsi="Arial" w:cs="Arial"/>
          <w:sz w:val="20"/>
          <w:szCs w:val="20"/>
        </w:rPr>
        <w:t>].</w:t>
      </w:r>
    </w:p>
    <w:p w14:paraId="3289A522" w14:textId="77777777" w:rsidR="00105E2E" w:rsidRPr="00392D91" w:rsidRDefault="00105E2E" w:rsidP="00756D96">
      <w:pPr>
        <w:pStyle w:val="Textkrper"/>
        <w:suppressAutoHyphens/>
        <w:spacing w:before="138"/>
        <w:ind w:left="0" w:right="143" w:firstLine="0"/>
        <w:contextualSpacing/>
        <w:rPr>
          <w:rFonts w:ascii="Arial" w:hAnsi="Arial" w:cs="Arial"/>
          <w:sz w:val="20"/>
          <w:szCs w:val="20"/>
        </w:rPr>
      </w:pPr>
    </w:p>
    <w:p w14:paraId="528546EC" w14:textId="2B2901AB" w:rsidR="006008BC" w:rsidRPr="00392D91" w:rsidRDefault="00BF2963" w:rsidP="00756D96">
      <w:pPr>
        <w:pStyle w:val="Textkrper"/>
        <w:suppressAutoHyphens/>
        <w:spacing w:before="119"/>
        <w:ind w:left="0" w:right="143" w:firstLine="0"/>
        <w:contextualSpacing/>
        <w:rPr>
          <w:rFonts w:ascii="Arial" w:hAnsi="Arial" w:cs="Arial"/>
          <w:sz w:val="20"/>
          <w:szCs w:val="20"/>
        </w:rPr>
      </w:pPr>
      <w:r w:rsidRPr="00392D91">
        <w:rPr>
          <w:rFonts w:ascii="Arial" w:hAnsi="Arial" w:cs="Arial"/>
          <w:sz w:val="20"/>
          <w:szCs w:val="20"/>
        </w:rPr>
        <w:t>D</w:t>
      </w:r>
      <w:r w:rsidR="00350544" w:rsidRPr="00392D91">
        <w:rPr>
          <w:rFonts w:ascii="Arial" w:hAnsi="Arial" w:cs="Arial"/>
          <w:sz w:val="20"/>
          <w:szCs w:val="20"/>
        </w:rPr>
        <w:t>er Lizenzgeber</w:t>
      </w:r>
      <w:r w:rsidRPr="00392D91">
        <w:rPr>
          <w:rFonts w:ascii="Arial" w:hAnsi="Arial" w:cs="Arial"/>
          <w:sz w:val="20"/>
          <w:szCs w:val="20"/>
        </w:rPr>
        <w:t xml:space="preserve"> beabsichtigt, </w:t>
      </w:r>
      <w:r w:rsidR="00E70933">
        <w:rPr>
          <w:rFonts w:ascii="Arial" w:hAnsi="Arial" w:cs="Arial"/>
          <w:sz w:val="20"/>
          <w:szCs w:val="20"/>
        </w:rPr>
        <w:t xml:space="preserve">dem Lizenznehmer ausschließliche </w:t>
      </w:r>
      <w:r w:rsidR="00864537">
        <w:rPr>
          <w:rFonts w:ascii="Arial" w:hAnsi="Arial" w:cs="Arial"/>
          <w:sz w:val="20"/>
          <w:szCs w:val="20"/>
        </w:rPr>
        <w:t>Nutzungsrechte an</w:t>
      </w:r>
      <w:r w:rsidR="004B2CFB" w:rsidRPr="00392D91">
        <w:rPr>
          <w:rFonts w:ascii="Arial" w:hAnsi="Arial" w:cs="Arial"/>
          <w:sz w:val="20"/>
          <w:szCs w:val="20"/>
        </w:rPr>
        <w:t xml:space="preserve"> de</w:t>
      </w:r>
      <w:r w:rsidR="00864537">
        <w:rPr>
          <w:rFonts w:ascii="Arial" w:hAnsi="Arial" w:cs="Arial"/>
          <w:sz w:val="20"/>
          <w:szCs w:val="20"/>
        </w:rPr>
        <w:t>n</w:t>
      </w:r>
      <w:r w:rsidR="004B2CFB" w:rsidRPr="00392D91">
        <w:rPr>
          <w:rFonts w:ascii="Arial" w:hAnsi="Arial" w:cs="Arial"/>
          <w:sz w:val="20"/>
          <w:szCs w:val="20"/>
        </w:rPr>
        <w:t xml:space="preserve"> </w:t>
      </w:r>
      <w:r w:rsidRPr="00392D91">
        <w:rPr>
          <w:rFonts w:ascii="Arial" w:hAnsi="Arial" w:cs="Arial"/>
          <w:sz w:val="20"/>
          <w:szCs w:val="20"/>
        </w:rPr>
        <w:t>vorgenannten Schutzrechte</w:t>
      </w:r>
      <w:r w:rsidR="00E70933">
        <w:rPr>
          <w:rFonts w:ascii="Arial" w:hAnsi="Arial" w:cs="Arial"/>
          <w:sz w:val="20"/>
          <w:szCs w:val="20"/>
        </w:rPr>
        <w:t>n</w:t>
      </w:r>
      <w:r w:rsidR="00350544" w:rsidRPr="00392D91">
        <w:rPr>
          <w:rFonts w:ascii="Arial" w:hAnsi="Arial" w:cs="Arial"/>
          <w:sz w:val="20"/>
          <w:szCs w:val="20"/>
        </w:rPr>
        <w:t xml:space="preserve"> </w:t>
      </w:r>
      <w:r w:rsidRPr="00392D91">
        <w:rPr>
          <w:rFonts w:ascii="Arial" w:hAnsi="Arial" w:cs="Arial"/>
          <w:sz w:val="20"/>
          <w:szCs w:val="20"/>
        </w:rPr>
        <w:t xml:space="preserve">gemäß den </w:t>
      </w:r>
      <w:r w:rsidR="00350544" w:rsidRPr="00392D91">
        <w:rPr>
          <w:rFonts w:ascii="Arial" w:hAnsi="Arial" w:cs="Arial"/>
          <w:sz w:val="20"/>
          <w:szCs w:val="20"/>
        </w:rPr>
        <w:t>nachfolgenden Bestimmungen</w:t>
      </w:r>
      <w:r w:rsidR="00E36F79" w:rsidRPr="00392D91">
        <w:rPr>
          <w:rFonts w:ascii="Arial" w:hAnsi="Arial" w:cs="Arial"/>
          <w:sz w:val="20"/>
          <w:szCs w:val="20"/>
        </w:rPr>
        <w:t xml:space="preserve"> </w:t>
      </w:r>
      <w:r w:rsidR="00864537">
        <w:rPr>
          <w:rFonts w:ascii="Arial" w:hAnsi="Arial" w:cs="Arial"/>
          <w:sz w:val="20"/>
          <w:szCs w:val="20"/>
        </w:rPr>
        <w:t>einzuräumen</w:t>
      </w:r>
      <w:r w:rsidR="00350544" w:rsidRPr="00392D91">
        <w:rPr>
          <w:rFonts w:ascii="Arial" w:hAnsi="Arial" w:cs="Arial"/>
          <w:sz w:val="20"/>
          <w:szCs w:val="20"/>
        </w:rPr>
        <w:t>.</w:t>
      </w:r>
    </w:p>
    <w:p w14:paraId="12B68676" w14:textId="77777777" w:rsidR="00105E2E" w:rsidRPr="00392D91" w:rsidRDefault="00105E2E" w:rsidP="00756D96">
      <w:pPr>
        <w:pStyle w:val="Textkrper"/>
        <w:suppressAutoHyphens/>
        <w:spacing w:before="119"/>
        <w:ind w:left="0" w:right="143" w:firstLine="0"/>
        <w:contextualSpacing/>
        <w:rPr>
          <w:rFonts w:ascii="Arial" w:hAnsi="Arial" w:cs="Arial"/>
          <w:sz w:val="20"/>
          <w:szCs w:val="20"/>
        </w:rPr>
      </w:pPr>
    </w:p>
    <w:p w14:paraId="0223EE63" w14:textId="165B40AF" w:rsidR="00BF0B82" w:rsidRPr="00392D91" w:rsidRDefault="00060B7C" w:rsidP="00756D96">
      <w:pPr>
        <w:pStyle w:val="Textkrper"/>
        <w:suppressAutoHyphens/>
        <w:spacing w:before="119"/>
        <w:ind w:left="0" w:right="143" w:firstLine="0"/>
        <w:contextualSpacing/>
        <w:rPr>
          <w:rFonts w:ascii="Arial" w:hAnsi="Arial" w:cs="Arial"/>
          <w:sz w:val="20"/>
          <w:szCs w:val="20"/>
        </w:rPr>
      </w:pPr>
      <w:r w:rsidRPr="00392D91">
        <w:rPr>
          <w:rFonts w:ascii="Arial" w:hAnsi="Arial" w:cs="Arial"/>
          <w:sz w:val="20"/>
          <w:szCs w:val="20"/>
        </w:rPr>
        <w:t>Dies zugrunde gelegt,</w:t>
      </w:r>
      <w:r w:rsidR="00346459" w:rsidRPr="00392D91">
        <w:rPr>
          <w:rFonts w:ascii="Arial" w:hAnsi="Arial" w:cs="Arial"/>
          <w:sz w:val="20"/>
          <w:szCs w:val="20"/>
        </w:rPr>
        <w:t xml:space="preserve"> vereinbaren die Parteien</w:t>
      </w:r>
      <w:r w:rsidR="00BF2963" w:rsidRPr="00392D91">
        <w:rPr>
          <w:rFonts w:ascii="Arial" w:hAnsi="Arial" w:cs="Arial"/>
          <w:sz w:val="20"/>
          <w:szCs w:val="20"/>
        </w:rPr>
        <w:t xml:space="preserve"> das</w:t>
      </w:r>
      <w:r w:rsidR="00346459" w:rsidRPr="00392D91">
        <w:rPr>
          <w:rFonts w:ascii="Arial" w:hAnsi="Arial" w:cs="Arial"/>
          <w:sz w:val="20"/>
          <w:szCs w:val="20"/>
        </w:rPr>
        <w:t xml:space="preserve"> Folgende</w:t>
      </w:r>
      <w:r w:rsidR="00BF2963" w:rsidRPr="00392D91">
        <w:rPr>
          <w:rFonts w:ascii="Arial" w:hAnsi="Arial" w:cs="Arial"/>
          <w:sz w:val="20"/>
          <w:szCs w:val="20"/>
        </w:rPr>
        <w:t xml:space="preserve"> (nachfolgend „</w:t>
      </w:r>
      <w:r w:rsidR="00BF2963" w:rsidRPr="00392D91">
        <w:rPr>
          <w:rFonts w:ascii="Arial" w:hAnsi="Arial" w:cs="Arial"/>
          <w:b/>
          <w:sz w:val="20"/>
          <w:szCs w:val="20"/>
        </w:rPr>
        <w:t>Vertrag</w:t>
      </w:r>
      <w:r w:rsidR="00BF2963" w:rsidRPr="00392D91">
        <w:rPr>
          <w:rFonts w:ascii="Arial" w:hAnsi="Arial" w:cs="Arial"/>
          <w:sz w:val="20"/>
          <w:szCs w:val="20"/>
        </w:rPr>
        <w:t>“)</w:t>
      </w:r>
      <w:r w:rsidR="00346459" w:rsidRPr="00392D91">
        <w:rPr>
          <w:rFonts w:ascii="Arial" w:hAnsi="Arial" w:cs="Arial"/>
          <w:sz w:val="20"/>
          <w:szCs w:val="20"/>
        </w:rPr>
        <w:t>:</w:t>
      </w:r>
    </w:p>
    <w:p w14:paraId="011FC496" w14:textId="77777777" w:rsidR="00105E2E" w:rsidRPr="00392D91" w:rsidRDefault="00105E2E" w:rsidP="00756D96">
      <w:pPr>
        <w:pStyle w:val="Textkrper"/>
        <w:suppressAutoHyphens/>
        <w:spacing w:before="119"/>
        <w:ind w:left="0" w:right="143" w:firstLine="0"/>
        <w:contextualSpacing/>
        <w:rPr>
          <w:rFonts w:ascii="Arial" w:hAnsi="Arial" w:cs="Arial"/>
          <w:sz w:val="20"/>
          <w:szCs w:val="20"/>
        </w:rPr>
      </w:pPr>
    </w:p>
    <w:p w14:paraId="5DFEA499" w14:textId="45CD2B7A" w:rsidR="006008BC" w:rsidRPr="00392D91" w:rsidRDefault="00BF2963" w:rsidP="00756D96">
      <w:pPr>
        <w:pStyle w:val="berschrift1"/>
        <w:numPr>
          <w:ilvl w:val="0"/>
          <w:numId w:val="7"/>
        </w:numPr>
        <w:suppressAutoHyphens/>
        <w:spacing w:before="121"/>
        <w:ind w:left="426" w:right="143" w:hanging="426"/>
        <w:contextualSpacing/>
        <w:rPr>
          <w:rFonts w:ascii="Arial" w:hAnsi="Arial" w:cs="Arial"/>
          <w:sz w:val="20"/>
          <w:szCs w:val="20"/>
        </w:rPr>
      </w:pPr>
      <w:r w:rsidRPr="00392D91">
        <w:rPr>
          <w:rFonts w:ascii="Arial" w:hAnsi="Arial" w:cs="Arial"/>
          <w:spacing w:val="-2"/>
          <w:sz w:val="20"/>
          <w:szCs w:val="20"/>
        </w:rPr>
        <w:t>Gegenstand des Vertrag</w:t>
      </w:r>
      <w:r w:rsidR="00EE49C9">
        <w:rPr>
          <w:rFonts w:ascii="Arial" w:hAnsi="Arial" w:cs="Arial"/>
          <w:spacing w:val="-2"/>
          <w:sz w:val="20"/>
          <w:szCs w:val="20"/>
        </w:rPr>
        <w:t>e</w:t>
      </w:r>
      <w:r w:rsidRPr="00392D91">
        <w:rPr>
          <w:rFonts w:ascii="Arial" w:hAnsi="Arial" w:cs="Arial"/>
          <w:spacing w:val="-2"/>
          <w:sz w:val="20"/>
          <w:szCs w:val="20"/>
        </w:rPr>
        <w:t>s</w:t>
      </w:r>
      <w:r w:rsidR="00DB59C3">
        <w:rPr>
          <w:rFonts w:ascii="Arial" w:hAnsi="Arial" w:cs="Arial"/>
          <w:spacing w:val="-2"/>
          <w:sz w:val="20"/>
          <w:szCs w:val="20"/>
        </w:rPr>
        <w:t xml:space="preserve">, </w:t>
      </w:r>
      <w:r w:rsidR="0050742B">
        <w:rPr>
          <w:rFonts w:ascii="Arial" w:hAnsi="Arial" w:cs="Arial"/>
          <w:spacing w:val="-2"/>
          <w:sz w:val="20"/>
          <w:szCs w:val="20"/>
        </w:rPr>
        <w:t>Räumlicher Geltungsbereich</w:t>
      </w:r>
    </w:p>
    <w:p w14:paraId="21707BD3" w14:textId="77777777" w:rsidR="00BA204A" w:rsidRPr="00392D91" w:rsidRDefault="00BA204A" w:rsidP="00756D96">
      <w:pPr>
        <w:pStyle w:val="Listenabsatz"/>
        <w:tabs>
          <w:tab w:val="left" w:pos="639"/>
        </w:tabs>
        <w:suppressAutoHyphens/>
        <w:spacing w:before="1"/>
        <w:ind w:right="2" w:firstLine="0"/>
        <w:contextualSpacing/>
        <w:rPr>
          <w:rFonts w:ascii="Arial" w:hAnsi="Arial" w:cs="Arial"/>
          <w:sz w:val="20"/>
          <w:szCs w:val="20"/>
        </w:rPr>
      </w:pPr>
    </w:p>
    <w:p w14:paraId="711BB3B6" w14:textId="10D6AA0C" w:rsidR="006008BC" w:rsidRPr="00392D91" w:rsidRDefault="00BF2963" w:rsidP="00756D96">
      <w:pPr>
        <w:pStyle w:val="Listenabsatz"/>
        <w:numPr>
          <w:ilvl w:val="0"/>
          <w:numId w:val="16"/>
        </w:numPr>
        <w:suppressAutoHyphens/>
        <w:spacing w:before="1"/>
        <w:ind w:left="851" w:right="143" w:hanging="425"/>
        <w:contextualSpacing/>
        <w:rPr>
          <w:rFonts w:ascii="Arial" w:hAnsi="Arial" w:cs="Arial"/>
          <w:color w:val="000000"/>
          <w:spacing w:val="-2"/>
          <w:sz w:val="20"/>
          <w:szCs w:val="20"/>
        </w:rPr>
      </w:pPr>
      <w:r w:rsidRPr="00392D91">
        <w:rPr>
          <w:rFonts w:ascii="Arial" w:hAnsi="Arial" w:cs="Arial"/>
          <w:color w:val="000000"/>
          <w:spacing w:val="-2"/>
          <w:sz w:val="20"/>
          <w:szCs w:val="20"/>
        </w:rPr>
        <w:t xml:space="preserve">Gegenstand dieses Vertrags </w:t>
      </w:r>
      <w:r w:rsidR="00350544" w:rsidRPr="00392D91">
        <w:rPr>
          <w:rFonts w:ascii="Arial" w:hAnsi="Arial" w:cs="Arial"/>
          <w:color w:val="000000"/>
          <w:spacing w:val="-2"/>
          <w:sz w:val="20"/>
          <w:szCs w:val="20"/>
        </w:rPr>
        <w:t xml:space="preserve">sind die </w:t>
      </w:r>
      <w:r w:rsidR="00A63E1E" w:rsidRPr="00392D91">
        <w:rPr>
          <w:rFonts w:ascii="Arial" w:hAnsi="Arial" w:cs="Arial"/>
          <w:color w:val="000000"/>
          <w:spacing w:val="-2"/>
          <w:sz w:val="20"/>
          <w:szCs w:val="20"/>
        </w:rPr>
        <w:t xml:space="preserve">in </w:t>
      </w:r>
      <w:r w:rsidR="00A63E1E" w:rsidRPr="00392D91">
        <w:rPr>
          <w:rFonts w:ascii="Arial" w:hAnsi="Arial" w:cs="Arial"/>
          <w:b/>
          <w:bCs/>
          <w:color w:val="000000"/>
          <w:spacing w:val="-2"/>
          <w:sz w:val="20"/>
          <w:szCs w:val="20"/>
        </w:rPr>
        <w:t>Anlage 1</w:t>
      </w:r>
      <w:r w:rsidR="00A63E1E" w:rsidRPr="00392D91">
        <w:rPr>
          <w:rFonts w:ascii="Arial" w:hAnsi="Arial" w:cs="Arial"/>
          <w:color w:val="000000"/>
          <w:spacing w:val="-2"/>
          <w:sz w:val="20"/>
          <w:szCs w:val="20"/>
        </w:rPr>
        <w:t xml:space="preserve"> </w:t>
      </w:r>
      <w:r w:rsidRPr="00392D91">
        <w:rPr>
          <w:rFonts w:ascii="Arial" w:hAnsi="Arial" w:cs="Arial"/>
          <w:color w:val="000000"/>
          <w:spacing w:val="-2"/>
          <w:sz w:val="20"/>
          <w:szCs w:val="20"/>
        </w:rPr>
        <w:t>spezifizierten Schutzrechte</w:t>
      </w:r>
      <w:r w:rsidR="00350544" w:rsidRPr="00392D91">
        <w:rPr>
          <w:rFonts w:ascii="Arial" w:hAnsi="Arial" w:cs="Arial"/>
          <w:color w:val="000000"/>
          <w:spacing w:val="-2"/>
          <w:sz w:val="20"/>
          <w:szCs w:val="20"/>
        </w:rPr>
        <w:t xml:space="preserve"> </w:t>
      </w:r>
      <w:r w:rsidR="00413AE3" w:rsidRPr="00392D91">
        <w:rPr>
          <w:rFonts w:ascii="Arial" w:hAnsi="Arial" w:cs="Arial"/>
          <w:color w:val="000000"/>
          <w:spacing w:val="-2"/>
          <w:sz w:val="20"/>
          <w:szCs w:val="20"/>
        </w:rPr>
        <w:t>(</w:t>
      </w:r>
      <w:r w:rsidRPr="00392D91">
        <w:rPr>
          <w:rFonts w:ascii="Arial" w:hAnsi="Arial" w:cs="Arial"/>
          <w:color w:val="000000"/>
          <w:spacing w:val="-2"/>
          <w:sz w:val="20"/>
          <w:szCs w:val="20"/>
        </w:rPr>
        <w:t>nachfolgend</w:t>
      </w:r>
      <w:r w:rsidR="00413AE3" w:rsidRPr="00392D91">
        <w:rPr>
          <w:rFonts w:ascii="Arial" w:hAnsi="Arial" w:cs="Arial"/>
          <w:color w:val="000000"/>
          <w:spacing w:val="-2"/>
          <w:sz w:val="20"/>
          <w:szCs w:val="20"/>
        </w:rPr>
        <w:t>: „</w:t>
      </w:r>
      <w:r w:rsidRPr="00392D91">
        <w:rPr>
          <w:rFonts w:ascii="Arial" w:hAnsi="Arial" w:cs="Arial"/>
          <w:b/>
          <w:bCs/>
          <w:color w:val="000000"/>
          <w:spacing w:val="-2"/>
          <w:sz w:val="20"/>
          <w:szCs w:val="20"/>
        </w:rPr>
        <w:t>Schutzrechte</w:t>
      </w:r>
      <w:r w:rsidR="00413AE3" w:rsidRPr="00392D91">
        <w:rPr>
          <w:rFonts w:ascii="Arial" w:hAnsi="Arial" w:cs="Arial"/>
          <w:color w:val="000000"/>
          <w:spacing w:val="-2"/>
          <w:sz w:val="20"/>
          <w:szCs w:val="20"/>
        </w:rPr>
        <w:t>“ genannt)</w:t>
      </w:r>
      <w:r w:rsidR="00C9630B" w:rsidRPr="00392D91">
        <w:rPr>
          <w:rFonts w:ascii="Arial" w:hAnsi="Arial" w:cs="Arial"/>
          <w:color w:val="000000"/>
          <w:spacing w:val="-2"/>
          <w:sz w:val="20"/>
          <w:szCs w:val="20"/>
        </w:rPr>
        <w:t>,</w:t>
      </w:r>
      <w:r w:rsidR="0066319B" w:rsidRPr="00392D91">
        <w:rPr>
          <w:rFonts w:ascii="Arial" w:hAnsi="Arial" w:cs="Arial"/>
          <w:color w:val="000000"/>
          <w:spacing w:val="-2"/>
          <w:sz w:val="20"/>
          <w:szCs w:val="20"/>
        </w:rPr>
        <w:t xml:space="preserve"> </w:t>
      </w:r>
      <w:r w:rsidR="00771152">
        <w:rPr>
          <w:rFonts w:ascii="Arial" w:hAnsi="Arial" w:cs="Arial"/>
          <w:color w:val="000000"/>
          <w:spacing w:val="-2"/>
          <w:sz w:val="20"/>
          <w:szCs w:val="20"/>
        </w:rPr>
        <w:t>das</w:t>
      </w:r>
      <w:r w:rsidR="00817536" w:rsidRPr="00392D91">
        <w:rPr>
          <w:rFonts w:ascii="Arial" w:hAnsi="Arial" w:cs="Arial"/>
          <w:color w:val="000000"/>
          <w:spacing w:val="-2"/>
          <w:sz w:val="20"/>
          <w:szCs w:val="20"/>
        </w:rPr>
        <w:t xml:space="preserve"> in </w:t>
      </w:r>
      <w:r w:rsidR="00817536" w:rsidRPr="00355FC3">
        <w:rPr>
          <w:rFonts w:ascii="Arial" w:hAnsi="Arial" w:cs="Arial"/>
          <w:b/>
          <w:bCs/>
          <w:color w:val="000000"/>
          <w:spacing w:val="-2"/>
          <w:sz w:val="20"/>
          <w:szCs w:val="20"/>
        </w:rPr>
        <w:t>Anlage 2</w:t>
      </w:r>
      <w:r w:rsidR="00817536" w:rsidRPr="00392D91">
        <w:rPr>
          <w:rFonts w:ascii="Arial" w:hAnsi="Arial" w:cs="Arial"/>
          <w:color w:val="000000"/>
          <w:spacing w:val="-2"/>
          <w:sz w:val="20"/>
          <w:szCs w:val="20"/>
        </w:rPr>
        <w:t xml:space="preserve"> bezeichnete</w:t>
      </w:r>
      <w:r w:rsidR="0066319B" w:rsidRPr="00392D91">
        <w:rPr>
          <w:rFonts w:ascii="Arial" w:hAnsi="Arial" w:cs="Arial"/>
          <w:color w:val="000000"/>
          <w:spacing w:val="-2"/>
          <w:sz w:val="20"/>
          <w:szCs w:val="20"/>
        </w:rPr>
        <w:t xml:space="preserve"> technische </w:t>
      </w:r>
      <w:r w:rsidR="005A7CD8">
        <w:rPr>
          <w:rFonts w:ascii="Arial" w:hAnsi="Arial" w:cs="Arial"/>
          <w:color w:val="000000"/>
          <w:spacing w:val="-2"/>
          <w:sz w:val="20"/>
          <w:szCs w:val="20"/>
        </w:rPr>
        <w:t>Know-how</w:t>
      </w:r>
      <w:r w:rsidR="000C3D97">
        <w:rPr>
          <w:rFonts w:ascii="Arial" w:hAnsi="Arial" w:cs="Arial"/>
          <w:color w:val="000000"/>
          <w:spacing w:val="-2"/>
          <w:sz w:val="20"/>
          <w:szCs w:val="20"/>
        </w:rPr>
        <w:t xml:space="preserve"> </w:t>
      </w:r>
      <w:r w:rsidR="0066319B" w:rsidRPr="00392D91">
        <w:rPr>
          <w:rFonts w:ascii="Arial" w:hAnsi="Arial" w:cs="Arial"/>
          <w:color w:val="000000"/>
          <w:spacing w:val="-2"/>
          <w:sz w:val="20"/>
          <w:szCs w:val="20"/>
        </w:rPr>
        <w:t>[</w:t>
      </w:r>
      <w:r w:rsidR="0000148F" w:rsidRPr="00392D91">
        <w:rPr>
          <w:rFonts w:ascii="Arial" w:hAnsi="Arial" w:cs="Arial"/>
          <w:color w:val="000000"/>
          <w:spacing w:val="-2"/>
          <w:sz w:val="20"/>
          <w:szCs w:val="20"/>
          <w:highlight w:val="yellow"/>
        </w:rPr>
        <w:t>..</w:t>
      </w:r>
      <w:r w:rsidR="00D9750F" w:rsidRPr="00392D91">
        <w:rPr>
          <w:rFonts w:ascii="Arial" w:hAnsi="Arial" w:cs="Arial"/>
          <w:color w:val="000000"/>
          <w:spacing w:val="-2"/>
          <w:sz w:val="20"/>
          <w:szCs w:val="20"/>
          <w:highlight w:val="yellow"/>
        </w:rPr>
        <w:t>.</w:t>
      </w:r>
      <w:r w:rsidR="0066319B" w:rsidRPr="00392D91">
        <w:rPr>
          <w:rFonts w:ascii="Arial" w:hAnsi="Arial" w:cs="Arial"/>
          <w:color w:val="000000"/>
          <w:spacing w:val="-2"/>
          <w:sz w:val="20"/>
          <w:szCs w:val="20"/>
        </w:rPr>
        <w:t>]</w:t>
      </w:r>
      <w:r w:rsidR="0000148F" w:rsidRPr="00392D91">
        <w:rPr>
          <w:rFonts w:ascii="Arial" w:hAnsi="Arial" w:cs="Arial"/>
          <w:color w:val="000000"/>
          <w:spacing w:val="-2"/>
          <w:sz w:val="20"/>
          <w:szCs w:val="20"/>
        </w:rPr>
        <w:t xml:space="preserve"> (</w:t>
      </w:r>
      <w:r w:rsidR="002A342E">
        <w:rPr>
          <w:rFonts w:ascii="Arial" w:hAnsi="Arial" w:cs="Arial"/>
          <w:color w:val="000000"/>
          <w:spacing w:val="-2"/>
          <w:sz w:val="20"/>
          <w:szCs w:val="20"/>
        </w:rPr>
        <w:t>nachfolgend:</w:t>
      </w:r>
      <w:r w:rsidR="0000148F" w:rsidRPr="00392D91">
        <w:rPr>
          <w:rFonts w:ascii="Arial" w:hAnsi="Arial" w:cs="Arial"/>
          <w:color w:val="000000"/>
          <w:spacing w:val="-2"/>
          <w:sz w:val="20"/>
          <w:szCs w:val="20"/>
        </w:rPr>
        <w:t xml:space="preserve"> „</w:t>
      </w:r>
      <w:r w:rsidR="00060B7C" w:rsidRPr="00392D91">
        <w:rPr>
          <w:rFonts w:ascii="Arial" w:hAnsi="Arial" w:cs="Arial"/>
          <w:b/>
          <w:bCs/>
          <w:color w:val="000000"/>
          <w:spacing w:val="-2"/>
          <w:sz w:val="20"/>
          <w:szCs w:val="20"/>
        </w:rPr>
        <w:t xml:space="preserve">Technisches </w:t>
      </w:r>
      <w:r w:rsidR="0000148F" w:rsidRPr="00392D91">
        <w:rPr>
          <w:rFonts w:ascii="Arial" w:hAnsi="Arial" w:cs="Arial"/>
          <w:b/>
          <w:bCs/>
          <w:color w:val="000000"/>
          <w:spacing w:val="-2"/>
          <w:sz w:val="20"/>
          <w:szCs w:val="20"/>
        </w:rPr>
        <w:t>Know-how</w:t>
      </w:r>
      <w:r w:rsidR="0000148F" w:rsidRPr="00392D91">
        <w:rPr>
          <w:rFonts w:ascii="Arial" w:hAnsi="Arial" w:cs="Arial"/>
          <w:color w:val="000000"/>
          <w:spacing w:val="-2"/>
          <w:sz w:val="20"/>
          <w:szCs w:val="20"/>
        </w:rPr>
        <w:t>“ genannt)</w:t>
      </w:r>
      <w:r w:rsidR="00C9630B" w:rsidRPr="00392D91">
        <w:rPr>
          <w:rFonts w:ascii="Arial" w:hAnsi="Arial" w:cs="Arial"/>
          <w:color w:val="000000"/>
          <w:spacing w:val="-2"/>
          <w:sz w:val="20"/>
          <w:szCs w:val="20"/>
        </w:rPr>
        <w:t xml:space="preserve"> sowie alle zugehörigen Dokumente</w:t>
      </w:r>
      <w:r w:rsidR="009C5B3C" w:rsidRPr="00392D91">
        <w:rPr>
          <w:rFonts w:ascii="Arial" w:hAnsi="Arial" w:cs="Arial"/>
          <w:color w:val="000000"/>
          <w:spacing w:val="-2"/>
          <w:sz w:val="20"/>
          <w:szCs w:val="20"/>
        </w:rPr>
        <w:t xml:space="preserve">, die in den </w:t>
      </w:r>
      <w:r w:rsidR="009C5B3C" w:rsidRPr="00860FE2">
        <w:rPr>
          <w:rFonts w:ascii="Arial" w:hAnsi="Arial" w:cs="Arial"/>
          <w:b/>
          <w:bCs/>
          <w:color w:val="000000"/>
          <w:spacing w:val="-2"/>
          <w:sz w:val="20"/>
          <w:szCs w:val="20"/>
        </w:rPr>
        <w:t>Anlagen 1</w:t>
      </w:r>
      <w:r w:rsidR="009C5B3C" w:rsidRPr="00392D91">
        <w:rPr>
          <w:rFonts w:ascii="Arial" w:hAnsi="Arial" w:cs="Arial"/>
          <w:color w:val="000000"/>
          <w:spacing w:val="-2"/>
          <w:sz w:val="20"/>
          <w:szCs w:val="20"/>
        </w:rPr>
        <w:t xml:space="preserve"> und</w:t>
      </w:r>
      <w:r w:rsidR="004F55B6">
        <w:rPr>
          <w:rFonts w:ascii="Arial" w:hAnsi="Arial" w:cs="Arial"/>
          <w:color w:val="000000"/>
          <w:spacing w:val="-2"/>
          <w:sz w:val="20"/>
          <w:szCs w:val="20"/>
        </w:rPr>
        <w:t> </w:t>
      </w:r>
      <w:r w:rsidR="009C5B3C" w:rsidRPr="00860FE2">
        <w:rPr>
          <w:rFonts w:ascii="Arial" w:hAnsi="Arial" w:cs="Arial"/>
          <w:b/>
          <w:bCs/>
          <w:color w:val="000000"/>
          <w:spacing w:val="-2"/>
          <w:sz w:val="20"/>
          <w:szCs w:val="20"/>
        </w:rPr>
        <w:t>2</w:t>
      </w:r>
      <w:r w:rsidR="009C5B3C" w:rsidRPr="00392D91">
        <w:rPr>
          <w:rFonts w:ascii="Arial" w:hAnsi="Arial" w:cs="Arial"/>
          <w:color w:val="000000"/>
          <w:spacing w:val="-2"/>
          <w:sz w:val="20"/>
          <w:szCs w:val="20"/>
        </w:rPr>
        <w:t xml:space="preserve"> genannt werden</w:t>
      </w:r>
      <w:r w:rsidR="0000148F" w:rsidRPr="00392D91">
        <w:rPr>
          <w:rFonts w:ascii="Arial" w:hAnsi="Arial" w:cs="Arial"/>
          <w:color w:val="000000"/>
          <w:spacing w:val="-2"/>
          <w:sz w:val="20"/>
          <w:szCs w:val="20"/>
        </w:rPr>
        <w:t>.</w:t>
      </w:r>
      <w:r w:rsidR="0025499D" w:rsidRPr="00392D91">
        <w:rPr>
          <w:rFonts w:ascii="Arial" w:hAnsi="Arial" w:cs="Arial"/>
          <w:color w:val="000000"/>
          <w:spacing w:val="-2"/>
          <w:sz w:val="20"/>
          <w:szCs w:val="20"/>
        </w:rPr>
        <w:t xml:space="preserve"> </w:t>
      </w:r>
      <w:commentRangeStart w:id="2"/>
      <w:commentRangeEnd w:id="2"/>
      <w:r w:rsidR="004714E9" w:rsidRPr="00392D91">
        <w:rPr>
          <w:rFonts w:ascii="Arial" w:hAnsi="Arial" w:cs="Arial"/>
          <w:b/>
          <w:bCs/>
          <w:color w:val="000000"/>
          <w:spacing w:val="-2"/>
          <w:sz w:val="20"/>
          <w:szCs w:val="20"/>
        </w:rPr>
        <w:commentReference w:id="2"/>
      </w:r>
      <w:r w:rsidRPr="00392D91">
        <w:rPr>
          <w:rFonts w:ascii="Arial" w:hAnsi="Arial" w:cs="Arial"/>
          <w:color w:val="000000"/>
          <w:spacing w:val="-2"/>
          <w:sz w:val="20"/>
          <w:szCs w:val="20"/>
        </w:rPr>
        <w:t xml:space="preserve">Sämtliche </w:t>
      </w:r>
      <w:r w:rsidR="00A8275A" w:rsidRPr="00392D91">
        <w:rPr>
          <w:rFonts w:ascii="Arial" w:hAnsi="Arial" w:cs="Arial"/>
          <w:color w:val="000000"/>
          <w:spacing w:val="-2"/>
          <w:sz w:val="20"/>
          <w:szCs w:val="20"/>
        </w:rPr>
        <w:t>Anlagen sind integraler Bestandteil dieses Vertrags.</w:t>
      </w:r>
    </w:p>
    <w:p w14:paraId="1C8BB4B7" w14:textId="2F110AD2" w:rsidR="006008BC" w:rsidRPr="00392D91" w:rsidRDefault="006008BC" w:rsidP="00756D96">
      <w:pPr>
        <w:pStyle w:val="Textkrper"/>
        <w:suppressAutoHyphens/>
        <w:spacing w:before="2"/>
        <w:ind w:left="851" w:right="2"/>
        <w:contextualSpacing/>
        <w:rPr>
          <w:rFonts w:ascii="Arial" w:hAnsi="Arial" w:cs="Arial"/>
          <w:b/>
          <w:sz w:val="20"/>
          <w:szCs w:val="20"/>
        </w:rPr>
      </w:pPr>
    </w:p>
    <w:p w14:paraId="78F0A8A3" w14:textId="1A6127ED" w:rsidR="000E36BE" w:rsidRPr="00392D91" w:rsidRDefault="007B7A15" w:rsidP="00756D96">
      <w:pPr>
        <w:pStyle w:val="Listenabsatz"/>
        <w:numPr>
          <w:ilvl w:val="0"/>
          <w:numId w:val="16"/>
        </w:numPr>
        <w:suppressAutoHyphens/>
        <w:spacing w:before="1"/>
        <w:ind w:left="851" w:right="143" w:hanging="425"/>
        <w:contextualSpacing/>
        <w:rPr>
          <w:rFonts w:ascii="Arial" w:hAnsi="Arial" w:cs="Arial"/>
          <w:color w:val="000000"/>
          <w:spacing w:val="-2"/>
          <w:sz w:val="20"/>
          <w:szCs w:val="20"/>
        </w:rPr>
      </w:pPr>
      <w:r>
        <w:rPr>
          <w:rFonts w:ascii="Arial" w:hAnsi="Arial" w:cs="Arial"/>
          <w:sz w:val="20"/>
          <w:szCs w:val="20"/>
        </w:rPr>
        <w:t xml:space="preserve">Der räumliche Geltungsbereich dieses Vertrags erstreckt sich auf </w:t>
      </w:r>
      <w:r w:rsidR="008D243A" w:rsidRPr="00392D91">
        <w:rPr>
          <w:rFonts w:ascii="Arial" w:hAnsi="Arial" w:cs="Arial"/>
          <w:sz w:val="20"/>
          <w:szCs w:val="20"/>
        </w:rPr>
        <w:t>die</w:t>
      </w:r>
      <w:r>
        <w:rPr>
          <w:rFonts w:ascii="Arial" w:hAnsi="Arial" w:cs="Arial"/>
          <w:sz w:val="20"/>
          <w:szCs w:val="20"/>
        </w:rPr>
        <w:t xml:space="preserve">jenigen </w:t>
      </w:r>
      <w:r w:rsidR="008D243A" w:rsidRPr="00392D91">
        <w:rPr>
          <w:rFonts w:ascii="Arial" w:hAnsi="Arial" w:cs="Arial"/>
          <w:sz w:val="20"/>
          <w:szCs w:val="20"/>
        </w:rPr>
        <w:t xml:space="preserve">Länder, in denen die </w:t>
      </w:r>
      <w:r w:rsidR="008B53EE" w:rsidRPr="00392D91">
        <w:rPr>
          <w:rFonts w:ascii="Arial" w:hAnsi="Arial" w:cs="Arial"/>
          <w:sz w:val="20"/>
          <w:szCs w:val="20"/>
        </w:rPr>
        <w:t xml:space="preserve">Schutzrechte </w:t>
      </w:r>
      <w:r w:rsidR="008D6DAF">
        <w:rPr>
          <w:rFonts w:ascii="Arial" w:hAnsi="Arial" w:cs="Arial"/>
          <w:sz w:val="20"/>
          <w:szCs w:val="20"/>
        </w:rPr>
        <w:t>bereits</w:t>
      </w:r>
      <w:r w:rsidR="00A25A4B" w:rsidRPr="00392D91">
        <w:rPr>
          <w:rFonts w:ascii="Arial" w:hAnsi="Arial" w:cs="Arial"/>
          <w:sz w:val="20"/>
          <w:szCs w:val="20"/>
        </w:rPr>
        <w:t xml:space="preserve"> </w:t>
      </w:r>
      <w:r w:rsidR="008D6DAF">
        <w:rPr>
          <w:rFonts w:ascii="Arial" w:hAnsi="Arial" w:cs="Arial"/>
          <w:sz w:val="20"/>
          <w:szCs w:val="20"/>
        </w:rPr>
        <w:t xml:space="preserve">erteilt </w:t>
      </w:r>
      <w:r w:rsidR="009C5B3C" w:rsidRPr="00392D91">
        <w:rPr>
          <w:rFonts w:ascii="Arial" w:hAnsi="Arial" w:cs="Arial"/>
          <w:sz w:val="20"/>
          <w:szCs w:val="20"/>
        </w:rPr>
        <w:t xml:space="preserve">oder </w:t>
      </w:r>
      <w:r w:rsidR="00C32156" w:rsidRPr="00392D91">
        <w:rPr>
          <w:rFonts w:ascii="Arial" w:hAnsi="Arial" w:cs="Arial"/>
          <w:sz w:val="20"/>
          <w:szCs w:val="20"/>
        </w:rPr>
        <w:t>angemeldet wurden</w:t>
      </w:r>
      <w:r w:rsidR="00A25A4B" w:rsidRPr="00392D91">
        <w:rPr>
          <w:rFonts w:ascii="Arial" w:hAnsi="Arial" w:cs="Arial"/>
          <w:sz w:val="20"/>
          <w:szCs w:val="20"/>
        </w:rPr>
        <w:t xml:space="preserve"> (nachfolgend</w:t>
      </w:r>
      <w:r w:rsidR="00C355BE">
        <w:rPr>
          <w:rFonts w:ascii="Arial" w:hAnsi="Arial" w:cs="Arial"/>
          <w:sz w:val="20"/>
          <w:szCs w:val="20"/>
        </w:rPr>
        <w:t>:</w:t>
      </w:r>
      <w:r w:rsidR="00A25A4B" w:rsidRPr="00392D91">
        <w:rPr>
          <w:rFonts w:ascii="Arial" w:hAnsi="Arial" w:cs="Arial"/>
          <w:sz w:val="20"/>
          <w:szCs w:val="20"/>
        </w:rPr>
        <w:t xml:space="preserve"> „</w:t>
      </w:r>
      <w:commentRangeStart w:id="3"/>
      <w:r w:rsidR="00C355BE" w:rsidRPr="00970767">
        <w:rPr>
          <w:rFonts w:ascii="Arial" w:hAnsi="Arial" w:cs="Arial"/>
          <w:b/>
          <w:bCs/>
          <w:sz w:val="20"/>
          <w:szCs w:val="20"/>
        </w:rPr>
        <w:t>Räumliche</w:t>
      </w:r>
      <w:r w:rsidR="002173BC">
        <w:rPr>
          <w:rFonts w:ascii="Arial" w:hAnsi="Arial" w:cs="Arial"/>
          <w:b/>
          <w:bCs/>
          <w:sz w:val="20"/>
          <w:szCs w:val="20"/>
        </w:rPr>
        <w:t>r</w:t>
      </w:r>
      <w:r w:rsidR="00C355BE" w:rsidRPr="00970767">
        <w:rPr>
          <w:rFonts w:ascii="Arial" w:hAnsi="Arial" w:cs="Arial"/>
          <w:b/>
          <w:bCs/>
          <w:sz w:val="20"/>
          <w:szCs w:val="20"/>
        </w:rPr>
        <w:t xml:space="preserve"> Geltungsbere</w:t>
      </w:r>
      <w:r w:rsidR="00DE01DD" w:rsidRPr="00970767">
        <w:rPr>
          <w:rFonts w:ascii="Arial" w:hAnsi="Arial" w:cs="Arial"/>
          <w:b/>
          <w:bCs/>
          <w:sz w:val="20"/>
          <w:szCs w:val="20"/>
        </w:rPr>
        <w:t>ich</w:t>
      </w:r>
      <w:commentRangeEnd w:id="3"/>
      <w:r w:rsidR="002F3CC2">
        <w:rPr>
          <w:rStyle w:val="Kommentarzeichen"/>
        </w:rPr>
        <w:commentReference w:id="3"/>
      </w:r>
      <w:r w:rsidR="00F55DBF" w:rsidRPr="00392D91">
        <w:rPr>
          <w:rFonts w:ascii="Arial" w:hAnsi="Arial" w:cs="Arial"/>
          <w:sz w:val="20"/>
          <w:szCs w:val="20"/>
        </w:rPr>
        <w:t>“)</w:t>
      </w:r>
      <w:r w:rsidR="00167C6C">
        <w:rPr>
          <w:rFonts w:ascii="Arial" w:hAnsi="Arial" w:cs="Arial"/>
          <w:sz w:val="20"/>
          <w:szCs w:val="20"/>
        </w:rPr>
        <w:t>.</w:t>
      </w:r>
    </w:p>
    <w:p w14:paraId="77585A98" w14:textId="77777777" w:rsidR="006008BC" w:rsidRPr="00392D91" w:rsidRDefault="006008BC" w:rsidP="00756D96">
      <w:pPr>
        <w:pStyle w:val="Textkrper"/>
        <w:suppressAutoHyphens/>
        <w:spacing w:before="2"/>
        <w:ind w:right="2"/>
        <w:contextualSpacing/>
        <w:rPr>
          <w:rFonts w:ascii="Arial" w:hAnsi="Arial" w:cs="Arial"/>
          <w:sz w:val="20"/>
          <w:szCs w:val="20"/>
        </w:rPr>
      </w:pPr>
    </w:p>
    <w:p w14:paraId="13986678" w14:textId="5F04E72E" w:rsidR="006008BC" w:rsidRPr="00392D91" w:rsidRDefault="00350544" w:rsidP="00756D96">
      <w:pPr>
        <w:pStyle w:val="berschrift1"/>
        <w:numPr>
          <w:ilvl w:val="0"/>
          <w:numId w:val="7"/>
        </w:numPr>
        <w:suppressAutoHyphens/>
        <w:ind w:left="426" w:right="143" w:hanging="426"/>
        <w:contextualSpacing/>
        <w:rPr>
          <w:rFonts w:ascii="Arial" w:hAnsi="Arial" w:cs="Arial"/>
          <w:sz w:val="20"/>
          <w:szCs w:val="20"/>
        </w:rPr>
      </w:pPr>
      <w:r w:rsidRPr="00392D91">
        <w:rPr>
          <w:rFonts w:ascii="Arial" w:hAnsi="Arial" w:cs="Arial"/>
          <w:spacing w:val="-2"/>
          <w:sz w:val="20"/>
          <w:szCs w:val="20"/>
        </w:rPr>
        <w:t>Lizenz</w:t>
      </w:r>
      <w:r w:rsidR="00FB4785" w:rsidRPr="00392D91">
        <w:rPr>
          <w:rFonts w:ascii="Arial" w:hAnsi="Arial" w:cs="Arial"/>
          <w:spacing w:val="-2"/>
          <w:sz w:val="20"/>
          <w:szCs w:val="20"/>
        </w:rPr>
        <w:t>, Ausübungspflicht</w:t>
      </w:r>
    </w:p>
    <w:p w14:paraId="589FB6C6" w14:textId="77777777" w:rsidR="006008BC" w:rsidRPr="00392D91" w:rsidRDefault="006008BC" w:rsidP="00756D96">
      <w:pPr>
        <w:pStyle w:val="Textkrper"/>
        <w:suppressAutoHyphens/>
        <w:spacing w:before="1"/>
        <w:ind w:right="2"/>
        <w:contextualSpacing/>
        <w:rPr>
          <w:rFonts w:ascii="Arial" w:hAnsi="Arial" w:cs="Arial"/>
          <w:b/>
          <w:sz w:val="20"/>
          <w:szCs w:val="20"/>
        </w:rPr>
      </w:pPr>
    </w:p>
    <w:p w14:paraId="78B3A4E7" w14:textId="16464702" w:rsidR="00981DA9" w:rsidRPr="00392D91" w:rsidRDefault="00350544" w:rsidP="00756D96">
      <w:pPr>
        <w:pStyle w:val="Listenabsatz"/>
        <w:numPr>
          <w:ilvl w:val="1"/>
          <w:numId w:val="7"/>
        </w:numPr>
        <w:suppressAutoHyphens/>
        <w:spacing w:before="7"/>
        <w:ind w:left="851" w:right="2" w:hanging="425"/>
        <w:contextualSpacing/>
        <w:rPr>
          <w:rFonts w:ascii="Arial" w:hAnsi="Arial" w:cs="Arial"/>
          <w:sz w:val="20"/>
          <w:szCs w:val="20"/>
        </w:rPr>
      </w:pPr>
      <w:r w:rsidRPr="00960DBD">
        <w:rPr>
          <w:rFonts w:ascii="Arial" w:hAnsi="Arial" w:cs="Arial"/>
          <w:sz w:val="20"/>
          <w:szCs w:val="20"/>
        </w:rPr>
        <w:t xml:space="preserve">Der Lizenzgeber </w:t>
      </w:r>
      <w:r w:rsidR="00FA169A" w:rsidRPr="00960DBD">
        <w:rPr>
          <w:rFonts w:ascii="Arial" w:hAnsi="Arial" w:cs="Arial"/>
          <w:sz w:val="20"/>
          <w:szCs w:val="20"/>
        </w:rPr>
        <w:t>räumt</w:t>
      </w:r>
      <w:commentRangeStart w:id="4"/>
      <w:commentRangeEnd w:id="4"/>
      <w:r w:rsidR="005B56B8" w:rsidRPr="00392D91">
        <w:rPr>
          <w:rStyle w:val="Kommentarzeichen"/>
          <w:rFonts w:ascii="Arial" w:hAnsi="Arial" w:cs="Arial"/>
          <w:sz w:val="20"/>
          <w:szCs w:val="20"/>
        </w:rPr>
        <w:commentReference w:id="4"/>
      </w:r>
      <w:r w:rsidRPr="00960DBD">
        <w:rPr>
          <w:rFonts w:ascii="Arial" w:hAnsi="Arial" w:cs="Arial"/>
          <w:sz w:val="20"/>
          <w:szCs w:val="20"/>
        </w:rPr>
        <w:t xml:space="preserve"> dem Lizenznehmer </w:t>
      </w:r>
      <w:r w:rsidR="00130D2B" w:rsidRPr="00960DBD">
        <w:rPr>
          <w:rFonts w:ascii="Arial" w:hAnsi="Arial" w:cs="Arial"/>
          <w:sz w:val="20"/>
          <w:szCs w:val="20"/>
        </w:rPr>
        <w:t xml:space="preserve">das </w:t>
      </w:r>
      <w:r w:rsidR="006B2092" w:rsidRPr="00960DBD">
        <w:rPr>
          <w:rFonts w:ascii="Arial" w:hAnsi="Arial" w:cs="Arial"/>
          <w:sz w:val="20"/>
          <w:szCs w:val="20"/>
        </w:rPr>
        <w:t>zeitlich auf die Dauer d</w:t>
      </w:r>
      <w:r w:rsidR="00B50757" w:rsidRPr="00960DBD">
        <w:rPr>
          <w:rFonts w:ascii="Arial" w:hAnsi="Arial" w:cs="Arial"/>
          <w:sz w:val="20"/>
          <w:szCs w:val="20"/>
        </w:rPr>
        <w:t>i</w:t>
      </w:r>
      <w:r w:rsidR="006B2092" w:rsidRPr="00960DBD">
        <w:rPr>
          <w:rFonts w:ascii="Arial" w:hAnsi="Arial" w:cs="Arial"/>
          <w:sz w:val="20"/>
          <w:szCs w:val="20"/>
        </w:rPr>
        <w:t>es</w:t>
      </w:r>
      <w:r w:rsidR="00B50757" w:rsidRPr="00960DBD">
        <w:rPr>
          <w:rFonts w:ascii="Arial" w:hAnsi="Arial" w:cs="Arial"/>
          <w:sz w:val="20"/>
          <w:szCs w:val="20"/>
        </w:rPr>
        <w:t>es</w:t>
      </w:r>
      <w:r w:rsidR="006B2092" w:rsidRPr="00960DBD">
        <w:rPr>
          <w:rFonts w:ascii="Arial" w:hAnsi="Arial" w:cs="Arial"/>
          <w:sz w:val="20"/>
          <w:szCs w:val="20"/>
        </w:rPr>
        <w:t xml:space="preserve"> Vertrags </w:t>
      </w:r>
      <w:r w:rsidR="002A4572" w:rsidRPr="00960DBD">
        <w:rPr>
          <w:rFonts w:ascii="Arial" w:hAnsi="Arial" w:cs="Arial"/>
          <w:sz w:val="20"/>
          <w:szCs w:val="20"/>
        </w:rPr>
        <w:t>und</w:t>
      </w:r>
      <w:r w:rsidR="006B2092" w:rsidRPr="00960DBD">
        <w:rPr>
          <w:rFonts w:ascii="Arial" w:hAnsi="Arial" w:cs="Arial"/>
          <w:sz w:val="20"/>
          <w:szCs w:val="20"/>
        </w:rPr>
        <w:t xml:space="preserve"> </w:t>
      </w:r>
      <w:r w:rsidR="002A4572" w:rsidRPr="00960DBD">
        <w:rPr>
          <w:rFonts w:ascii="Arial" w:hAnsi="Arial" w:cs="Arial"/>
          <w:sz w:val="20"/>
          <w:szCs w:val="20"/>
        </w:rPr>
        <w:t>auf d</w:t>
      </w:r>
      <w:r w:rsidR="00B50757" w:rsidRPr="00960DBD">
        <w:rPr>
          <w:rFonts w:ascii="Arial" w:hAnsi="Arial" w:cs="Arial"/>
          <w:sz w:val="20"/>
          <w:szCs w:val="20"/>
        </w:rPr>
        <w:t>en</w:t>
      </w:r>
      <w:r w:rsidR="002A4572" w:rsidRPr="00960DBD">
        <w:rPr>
          <w:rFonts w:ascii="Arial" w:hAnsi="Arial" w:cs="Arial"/>
          <w:sz w:val="20"/>
          <w:szCs w:val="20"/>
        </w:rPr>
        <w:t xml:space="preserve"> </w:t>
      </w:r>
      <w:r w:rsidR="00B50757" w:rsidRPr="00960DBD">
        <w:rPr>
          <w:rFonts w:ascii="Arial" w:hAnsi="Arial" w:cs="Arial"/>
          <w:sz w:val="20"/>
          <w:szCs w:val="20"/>
        </w:rPr>
        <w:t>Räumlichen Geltungsbereich</w:t>
      </w:r>
      <w:r w:rsidR="002A4572" w:rsidRPr="00960DBD">
        <w:rPr>
          <w:rFonts w:ascii="Arial" w:hAnsi="Arial" w:cs="Arial"/>
          <w:sz w:val="20"/>
          <w:szCs w:val="20"/>
        </w:rPr>
        <w:t xml:space="preserve"> beschränkte</w:t>
      </w:r>
      <w:r w:rsidR="00280B67" w:rsidRPr="00960DBD">
        <w:rPr>
          <w:rFonts w:ascii="Arial" w:hAnsi="Arial" w:cs="Arial"/>
          <w:sz w:val="20"/>
          <w:szCs w:val="20"/>
        </w:rPr>
        <w:t xml:space="preserve"> ausschließliche</w:t>
      </w:r>
      <w:r w:rsidR="00130D2B" w:rsidRPr="00960DBD">
        <w:rPr>
          <w:rFonts w:ascii="Arial" w:hAnsi="Arial" w:cs="Arial"/>
          <w:sz w:val="20"/>
          <w:szCs w:val="20"/>
        </w:rPr>
        <w:t xml:space="preserve"> Recht</w:t>
      </w:r>
      <w:r w:rsidR="00FA169A" w:rsidRPr="00960DBD">
        <w:rPr>
          <w:rFonts w:ascii="Arial" w:hAnsi="Arial" w:cs="Arial"/>
          <w:sz w:val="20"/>
          <w:szCs w:val="20"/>
        </w:rPr>
        <w:t xml:space="preserve"> ein</w:t>
      </w:r>
      <w:r w:rsidR="00130D2B" w:rsidRPr="00960DBD">
        <w:rPr>
          <w:rFonts w:ascii="Arial" w:hAnsi="Arial" w:cs="Arial"/>
          <w:sz w:val="20"/>
          <w:szCs w:val="20"/>
        </w:rPr>
        <w:t xml:space="preserve">, </w:t>
      </w:r>
      <w:r w:rsidR="00B057F2" w:rsidRPr="00960DBD">
        <w:rPr>
          <w:rFonts w:ascii="Arial" w:hAnsi="Arial" w:cs="Arial"/>
          <w:sz w:val="20"/>
          <w:szCs w:val="20"/>
        </w:rPr>
        <w:t xml:space="preserve">die Schutzrechte sowie das </w:t>
      </w:r>
      <w:r w:rsidR="00B057F2" w:rsidRPr="00960DBD">
        <w:rPr>
          <w:rFonts w:ascii="Arial" w:hAnsi="Arial" w:cs="Arial"/>
          <w:color w:val="000000"/>
          <w:spacing w:val="-2"/>
          <w:sz w:val="20"/>
          <w:szCs w:val="20"/>
        </w:rPr>
        <w:t>Technische</w:t>
      </w:r>
      <w:r w:rsidR="00B057F2" w:rsidRPr="00960DBD">
        <w:rPr>
          <w:rFonts w:ascii="Arial" w:hAnsi="Arial" w:cs="Arial"/>
          <w:b/>
          <w:bCs/>
          <w:color w:val="000000"/>
          <w:spacing w:val="-2"/>
          <w:sz w:val="20"/>
          <w:szCs w:val="20"/>
        </w:rPr>
        <w:t xml:space="preserve"> </w:t>
      </w:r>
      <w:r w:rsidR="00B057F2" w:rsidRPr="00960DBD">
        <w:rPr>
          <w:rFonts w:ascii="Arial" w:hAnsi="Arial" w:cs="Arial"/>
          <w:sz w:val="20"/>
          <w:szCs w:val="20"/>
        </w:rPr>
        <w:t xml:space="preserve">Know-how </w:t>
      </w:r>
      <w:r w:rsidR="000403B5" w:rsidRPr="00960DBD">
        <w:rPr>
          <w:rFonts w:ascii="Arial" w:hAnsi="Arial" w:cs="Arial"/>
          <w:sz w:val="20"/>
          <w:szCs w:val="20"/>
        </w:rPr>
        <w:t xml:space="preserve">umfassend </w:t>
      </w:r>
      <w:r w:rsidR="00B057F2" w:rsidRPr="00960DBD">
        <w:rPr>
          <w:rFonts w:ascii="Arial" w:hAnsi="Arial" w:cs="Arial"/>
          <w:sz w:val="20"/>
          <w:szCs w:val="20"/>
        </w:rPr>
        <w:t xml:space="preserve">zu nutzen, </w:t>
      </w:r>
      <w:r w:rsidR="00B56718" w:rsidRPr="00960DBD">
        <w:rPr>
          <w:rFonts w:ascii="Arial" w:hAnsi="Arial" w:cs="Arial"/>
          <w:sz w:val="20"/>
          <w:szCs w:val="20"/>
        </w:rPr>
        <w:t xml:space="preserve">insbesondere also </w:t>
      </w:r>
      <w:r w:rsidR="00CC7324" w:rsidRPr="00960DBD">
        <w:rPr>
          <w:rFonts w:ascii="Arial" w:hAnsi="Arial" w:cs="Arial"/>
          <w:sz w:val="20"/>
          <w:szCs w:val="20"/>
        </w:rPr>
        <w:t xml:space="preserve">im Sinne der §§ 9, 10 PatG </w:t>
      </w:r>
      <w:r w:rsidR="00041CD8" w:rsidRPr="00960DBD">
        <w:rPr>
          <w:rFonts w:ascii="Arial" w:hAnsi="Arial" w:cs="Arial"/>
          <w:sz w:val="20"/>
          <w:szCs w:val="20"/>
        </w:rPr>
        <w:t xml:space="preserve">und vergleichbarer anwendbarer nationaler Gesetze </w:t>
      </w:r>
      <w:r w:rsidR="00130D2B" w:rsidRPr="00960DBD">
        <w:rPr>
          <w:rFonts w:ascii="Arial" w:hAnsi="Arial" w:cs="Arial"/>
          <w:sz w:val="20"/>
          <w:szCs w:val="20"/>
        </w:rPr>
        <w:t>von der Lehre de</w:t>
      </w:r>
      <w:r w:rsidR="00981DA9">
        <w:rPr>
          <w:rFonts w:ascii="Arial" w:hAnsi="Arial" w:cs="Arial"/>
          <w:sz w:val="20"/>
          <w:szCs w:val="20"/>
        </w:rPr>
        <w:t>s jeweiligen</w:t>
      </w:r>
      <w:r w:rsidR="00130D2B" w:rsidRPr="00960DBD">
        <w:rPr>
          <w:rFonts w:ascii="Arial" w:hAnsi="Arial" w:cs="Arial"/>
          <w:sz w:val="20"/>
          <w:szCs w:val="20"/>
        </w:rPr>
        <w:t xml:space="preserve"> </w:t>
      </w:r>
      <w:r w:rsidR="00160FBB" w:rsidRPr="00960DBD">
        <w:rPr>
          <w:rFonts w:ascii="Arial" w:hAnsi="Arial" w:cs="Arial"/>
          <w:sz w:val="20"/>
          <w:szCs w:val="20"/>
        </w:rPr>
        <w:t>Schutzrecht</w:t>
      </w:r>
      <w:r w:rsidR="00981DA9">
        <w:rPr>
          <w:rFonts w:ascii="Arial" w:hAnsi="Arial" w:cs="Arial"/>
          <w:sz w:val="20"/>
          <w:szCs w:val="20"/>
        </w:rPr>
        <w:t>s</w:t>
      </w:r>
      <w:r w:rsidR="00130D2B" w:rsidRPr="00960DBD">
        <w:rPr>
          <w:rFonts w:ascii="Arial" w:hAnsi="Arial" w:cs="Arial"/>
          <w:sz w:val="20"/>
          <w:szCs w:val="20"/>
        </w:rPr>
        <w:t xml:space="preserve"> Gebrauch zu machen</w:t>
      </w:r>
      <w:r w:rsidR="00960DBD" w:rsidRPr="00960DBD">
        <w:rPr>
          <w:rFonts w:ascii="Arial" w:hAnsi="Arial" w:cs="Arial"/>
          <w:sz w:val="20"/>
          <w:szCs w:val="20"/>
        </w:rPr>
        <w:t>. Dies umfasst namentlich die</w:t>
      </w:r>
      <w:r w:rsidR="00BF0B82" w:rsidRPr="00960DBD">
        <w:rPr>
          <w:rFonts w:ascii="Arial" w:hAnsi="Arial" w:cs="Arial"/>
          <w:sz w:val="20"/>
          <w:szCs w:val="20"/>
        </w:rPr>
        <w:t xml:space="preserve"> Herstellung, de</w:t>
      </w:r>
      <w:r w:rsidR="00960DBD" w:rsidRPr="00960DBD">
        <w:rPr>
          <w:rFonts w:ascii="Arial" w:hAnsi="Arial" w:cs="Arial"/>
          <w:sz w:val="20"/>
          <w:szCs w:val="20"/>
        </w:rPr>
        <w:t>n</w:t>
      </w:r>
      <w:r w:rsidR="00BF0B82" w:rsidRPr="00960DBD">
        <w:rPr>
          <w:rFonts w:ascii="Arial" w:hAnsi="Arial" w:cs="Arial"/>
          <w:sz w:val="20"/>
          <w:szCs w:val="20"/>
        </w:rPr>
        <w:t xml:space="preserve"> </w:t>
      </w:r>
      <w:r w:rsidRPr="00960DBD">
        <w:rPr>
          <w:rFonts w:ascii="Arial" w:hAnsi="Arial" w:cs="Arial"/>
          <w:sz w:val="20"/>
          <w:szCs w:val="20"/>
        </w:rPr>
        <w:t xml:space="preserve">Gebrauch und </w:t>
      </w:r>
      <w:r w:rsidR="00BF0B82" w:rsidRPr="00960DBD">
        <w:rPr>
          <w:rFonts w:ascii="Arial" w:hAnsi="Arial" w:cs="Arial"/>
          <w:sz w:val="20"/>
          <w:szCs w:val="20"/>
        </w:rPr>
        <w:t>de</w:t>
      </w:r>
      <w:r w:rsidR="00960DBD" w:rsidRPr="00960DBD">
        <w:rPr>
          <w:rFonts w:ascii="Arial" w:hAnsi="Arial" w:cs="Arial"/>
          <w:sz w:val="20"/>
          <w:szCs w:val="20"/>
        </w:rPr>
        <w:t>n</w:t>
      </w:r>
      <w:r w:rsidR="00BF0B82" w:rsidRPr="00960DBD">
        <w:rPr>
          <w:rFonts w:ascii="Arial" w:hAnsi="Arial" w:cs="Arial"/>
          <w:sz w:val="20"/>
          <w:szCs w:val="20"/>
        </w:rPr>
        <w:t xml:space="preserve"> </w:t>
      </w:r>
      <w:r w:rsidRPr="00960DBD">
        <w:rPr>
          <w:rFonts w:ascii="Arial" w:hAnsi="Arial" w:cs="Arial"/>
          <w:sz w:val="20"/>
          <w:szCs w:val="20"/>
        </w:rPr>
        <w:t xml:space="preserve">Vertrieb </w:t>
      </w:r>
      <w:r w:rsidR="00DD7A22" w:rsidRPr="00960DBD">
        <w:rPr>
          <w:rFonts w:ascii="Arial" w:hAnsi="Arial" w:cs="Arial"/>
          <w:sz w:val="20"/>
          <w:szCs w:val="20"/>
        </w:rPr>
        <w:t xml:space="preserve">von </w:t>
      </w:r>
      <w:r w:rsidR="000457C7" w:rsidRPr="00392D91">
        <w:rPr>
          <w:rFonts w:ascii="Arial" w:hAnsi="Arial" w:cs="Arial"/>
          <w:sz w:val="20"/>
          <w:szCs w:val="20"/>
        </w:rPr>
        <w:t>Produkt</w:t>
      </w:r>
      <w:r w:rsidR="000457C7">
        <w:rPr>
          <w:rFonts w:ascii="Arial" w:hAnsi="Arial" w:cs="Arial"/>
          <w:sz w:val="20"/>
          <w:szCs w:val="20"/>
        </w:rPr>
        <w:t>en oder Verfahren</w:t>
      </w:r>
      <w:r w:rsidR="000457C7" w:rsidRPr="00392D91">
        <w:rPr>
          <w:rFonts w:ascii="Arial" w:hAnsi="Arial" w:cs="Arial"/>
          <w:sz w:val="20"/>
          <w:szCs w:val="20"/>
        </w:rPr>
        <w:t xml:space="preserve">, </w:t>
      </w:r>
      <w:r w:rsidR="000457C7">
        <w:rPr>
          <w:rFonts w:ascii="Arial" w:hAnsi="Arial" w:cs="Arial"/>
          <w:sz w:val="20"/>
          <w:szCs w:val="20"/>
        </w:rPr>
        <w:t>die</w:t>
      </w:r>
      <w:r w:rsidR="000457C7" w:rsidRPr="00392D91">
        <w:rPr>
          <w:rFonts w:ascii="Arial" w:hAnsi="Arial" w:cs="Arial"/>
          <w:sz w:val="20"/>
          <w:szCs w:val="20"/>
        </w:rPr>
        <w:t xml:space="preserve"> unter einen </w:t>
      </w:r>
      <w:r w:rsidR="00F555CF">
        <w:rPr>
          <w:rFonts w:ascii="Arial" w:hAnsi="Arial" w:cs="Arial"/>
          <w:sz w:val="20"/>
          <w:szCs w:val="20"/>
        </w:rPr>
        <w:t xml:space="preserve">oder mehrere </w:t>
      </w:r>
      <w:r w:rsidR="000457C7">
        <w:rPr>
          <w:rFonts w:ascii="Arial" w:hAnsi="Arial" w:cs="Arial"/>
          <w:sz w:val="20"/>
          <w:szCs w:val="20"/>
        </w:rPr>
        <w:t>A</w:t>
      </w:r>
      <w:r w:rsidR="000457C7" w:rsidRPr="00392D91">
        <w:rPr>
          <w:rFonts w:ascii="Arial" w:hAnsi="Arial" w:cs="Arial"/>
          <w:sz w:val="20"/>
          <w:szCs w:val="20"/>
        </w:rPr>
        <w:t>nspr</w:t>
      </w:r>
      <w:r w:rsidR="00F555CF">
        <w:rPr>
          <w:rFonts w:ascii="Arial" w:hAnsi="Arial" w:cs="Arial"/>
          <w:sz w:val="20"/>
          <w:szCs w:val="20"/>
        </w:rPr>
        <w:t>ü</w:t>
      </w:r>
      <w:r w:rsidR="000457C7" w:rsidRPr="00392D91">
        <w:rPr>
          <w:rFonts w:ascii="Arial" w:hAnsi="Arial" w:cs="Arial"/>
          <w:sz w:val="20"/>
          <w:szCs w:val="20"/>
        </w:rPr>
        <w:t>ch</w:t>
      </w:r>
      <w:r w:rsidR="00F555CF">
        <w:rPr>
          <w:rFonts w:ascii="Arial" w:hAnsi="Arial" w:cs="Arial"/>
          <w:sz w:val="20"/>
          <w:szCs w:val="20"/>
        </w:rPr>
        <w:t>e</w:t>
      </w:r>
      <w:r w:rsidR="000457C7" w:rsidRPr="00392D91">
        <w:rPr>
          <w:rFonts w:ascii="Arial" w:hAnsi="Arial" w:cs="Arial"/>
          <w:sz w:val="20"/>
          <w:szCs w:val="20"/>
        </w:rPr>
        <w:t xml:space="preserve"> der Schutzrechte </w:t>
      </w:r>
      <w:r w:rsidR="000457C7">
        <w:rPr>
          <w:rFonts w:ascii="Arial" w:hAnsi="Arial" w:cs="Arial"/>
          <w:sz w:val="20"/>
          <w:szCs w:val="20"/>
        </w:rPr>
        <w:t>fallen</w:t>
      </w:r>
      <w:r w:rsidR="000457C7" w:rsidRPr="00392D91">
        <w:rPr>
          <w:rFonts w:ascii="Arial" w:hAnsi="Arial" w:cs="Arial"/>
          <w:sz w:val="20"/>
          <w:szCs w:val="20"/>
        </w:rPr>
        <w:t xml:space="preserve"> oder für </w:t>
      </w:r>
      <w:r w:rsidR="008876D0">
        <w:rPr>
          <w:rFonts w:ascii="Arial" w:hAnsi="Arial" w:cs="Arial"/>
          <w:sz w:val="20"/>
          <w:szCs w:val="20"/>
        </w:rPr>
        <w:t xml:space="preserve">die </w:t>
      </w:r>
      <w:r w:rsidR="000457C7" w:rsidRPr="00392D91">
        <w:rPr>
          <w:rFonts w:ascii="Arial" w:hAnsi="Arial" w:cs="Arial"/>
          <w:sz w:val="20"/>
          <w:szCs w:val="20"/>
        </w:rPr>
        <w:t xml:space="preserve">das </w:t>
      </w:r>
      <w:r w:rsidR="000457C7" w:rsidRPr="00C2498C">
        <w:rPr>
          <w:rFonts w:ascii="Arial" w:hAnsi="Arial" w:cs="Arial"/>
          <w:color w:val="000000"/>
          <w:spacing w:val="-2"/>
          <w:sz w:val="20"/>
          <w:szCs w:val="20"/>
        </w:rPr>
        <w:t>Technische</w:t>
      </w:r>
      <w:r w:rsidR="000457C7" w:rsidRPr="00392D91">
        <w:rPr>
          <w:rFonts w:ascii="Arial" w:hAnsi="Arial" w:cs="Arial"/>
          <w:b/>
          <w:bCs/>
          <w:color w:val="000000"/>
          <w:spacing w:val="-2"/>
          <w:sz w:val="20"/>
          <w:szCs w:val="20"/>
        </w:rPr>
        <w:t xml:space="preserve"> </w:t>
      </w:r>
      <w:r w:rsidR="000457C7" w:rsidRPr="00392D91">
        <w:rPr>
          <w:rFonts w:ascii="Arial" w:hAnsi="Arial" w:cs="Arial"/>
          <w:sz w:val="20"/>
          <w:szCs w:val="20"/>
        </w:rPr>
        <w:t xml:space="preserve">Know-how </w:t>
      </w:r>
      <w:r w:rsidR="002B0E4E">
        <w:rPr>
          <w:rFonts w:ascii="Arial" w:hAnsi="Arial" w:cs="Arial"/>
          <w:sz w:val="20"/>
          <w:szCs w:val="20"/>
        </w:rPr>
        <w:t>verwendet</w:t>
      </w:r>
      <w:r w:rsidR="000457C7" w:rsidRPr="00392D91">
        <w:rPr>
          <w:rFonts w:ascii="Arial" w:hAnsi="Arial" w:cs="Arial"/>
          <w:sz w:val="20"/>
          <w:szCs w:val="20"/>
        </w:rPr>
        <w:t xml:space="preserve"> </w:t>
      </w:r>
      <w:r w:rsidR="008876D0">
        <w:rPr>
          <w:rFonts w:ascii="Arial" w:hAnsi="Arial" w:cs="Arial"/>
          <w:sz w:val="20"/>
          <w:szCs w:val="20"/>
        </w:rPr>
        <w:t>w</w:t>
      </w:r>
      <w:r w:rsidR="00981DA9">
        <w:rPr>
          <w:rFonts w:ascii="Arial" w:hAnsi="Arial" w:cs="Arial"/>
          <w:sz w:val="20"/>
          <w:szCs w:val="20"/>
        </w:rPr>
        <w:t>ir</w:t>
      </w:r>
      <w:r w:rsidR="000457C7" w:rsidRPr="00392D91">
        <w:rPr>
          <w:rFonts w:ascii="Arial" w:hAnsi="Arial" w:cs="Arial"/>
          <w:sz w:val="20"/>
          <w:szCs w:val="20"/>
        </w:rPr>
        <w:t>d</w:t>
      </w:r>
      <w:r w:rsidR="00981DA9">
        <w:rPr>
          <w:rFonts w:ascii="Arial" w:hAnsi="Arial" w:cs="Arial"/>
          <w:sz w:val="20"/>
          <w:szCs w:val="20"/>
        </w:rPr>
        <w:t xml:space="preserve"> </w:t>
      </w:r>
      <w:r w:rsidR="00981DA9" w:rsidRPr="00981DA9">
        <w:rPr>
          <w:rFonts w:ascii="Arial" w:hAnsi="Arial" w:cs="Arial"/>
          <w:sz w:val="20"/>
          <w:szCs w:val="20"/>
        </w:rPr>
        <w:t>(</w:t>
      </w:r>
      <w:r w:rsidR="00981DA9">
        <w:rPr>
          <w:rFonts w:ascii="Arial" w:hAnsi="Arial" w:cs="Arial"/>
          <w:sz w:val="20"/>
          <w:szCs w:val="20"/>
        </w:rPr>
        <w:t>nachfolgend:</w:t>
      </w:r>
      <w:r w:rsidR="005B07D6">
        <w:rPr>
          <w:rFonts w:ascii="Arial" w:hAnsi="Arial" w:cs="Arial"/>
          <w:sz w:val="20"/>
          <w:szCs w:val="20"/>
        </w:rPr>
        <w:t xml:space="preserve"> „</w:t>
      </w:r>
      <w:r w:rsidR="00981DA9" w:rsidRPr="00981DA9">
        <w:rPr>
          <w:rFonts w:ascii="Arial" w:hAnsi="Arial" w:cs="Arial"/>
          <w:b/>
          <w:bCs/>
          <w:sz w:val="20"/>
          <w:szCs w:val="20"/>
        </w:rPr>
        <w:t>Vertragsprodukt(e)</w:t>
      </w:r>
      <w:r w:rsidR="00981DA9" w:rsidRPr="00981DA9">
        <w:rPr>
          <w:rFonts w:ascii="Arial" w:hAnsi="Arial" w:cs="Arial"/>
          <w:sz w:val="20"/>
          <w:szCs w:val="20"/>
        </w:rPr>
        <w:t xml:space="preserve">“ </w:t>
      </w:r>
      <w:commentRangeStart w:id="5"/>
      <w:r w:rsidR="00981DA9" w:rsidRPr="00981DA9">
        <w:rPr>
          <w:rFonts w:ascii="Arial" w:hAnsi="Arial" w:cs="Arial"/>
          <w:sz w:val="20"/>
          <w:szCs w:val="20"/>
        </w:rPr>
        <w:t>genannt</w:t>
      </w:r>
      <w:commentRangeEnd w:id="5"/>
      <w:r w:rsidR="00F555CF">
        <w:rPr>
          <w:rStyle w:val="Kommentarzeichen"/>
        </w:rPr>
        <w:commentReference w:id="5"/>
      </w:r>
      <w:r w:rsidR="00981DA9" w:rsidRPr="00981DA9">
        <w:rPr>
          <w:rFonts w:ascii="Arial" w:hAnsi="Arial" w:cs="Arial"/>
          <w:sz w:val="20"/>
          <w:szCs w:val="20"/>
        </w:rPr>
        <w:t>)</w:t>
      </w:r>
      <w:r w:rsidR="00981DA9">
        <w:rPr>
          <w:rFonts w:ascii="Arial" w:hAnsi="Arial" w:cs="Arial"/>
          <w:sz w:val="20"/>
          <w:szCs w:val="20"/>
        </w:rPr>
        <w:t>.</w:t>
      </w:r>
      <w:r w:rsidR="002047F0">
        <w:rPr>
          <w:rFonts w:ascii="Arial" w:hAnsi="Arial" w:cs="Arial"/>
          <w:sz w:val="20"/>
          <w:szCs w:val="20"/>
        </w:rPr>
        <w:t xml:space="preserve"> </w:t>
      </w:r>
      <w:r w:rsidR="006B1D27">
        <w:rPr>
          <w:rFonts w:ascii="Arial" w:hAnsi="Arial" w:cs="Arial"/>
          <w:sz w:val="20"/>
          <w:szCs w:val="20"/>
        </w:rPr>
        <w:t xml:space="preserve">§ </w:t>
      </w:r>
      <w:r w:rsidR="00635E4F">
        <w:rPr>
          <w:rFonts w:ascii="Arial" w:hAnsi="Arial" w:cs="Arial"/>
          <w:sz w:val="20"/>
          <w:szCs w:val="20"/>
        </w:rPr>
        <w:t>3</w:t>
      </w:r>
      <w:r w:rsidR="006B1D27">
        <w:rPr>
          <w:rFonts w:ascii="Arial" w:hAnsi="Arial" w:cs="Arial"/>
          <w:sz w:val="20"/>
          <w:szCs w:val="20"/>
        </w:rPr>
        <w:t xml:space="preserve"> bleibt unberührt.</w:t>
      </w:r>
    </w:p>
    <w:p w14:paraId="75224CCA" w14:textId="77777777" w:rsidR="00707010" w:rsidRPr="00392D91" w:rsidRDefault="00707010" w:rsidP="00756D96">
      <w:pPr>
        <w:pStyle w:val="Listenabsatz"/>
        <w:suppressAutoHyphens/>
        <w:spacing w:before="7"/>
        <w:ind w:left="851" w:right="2" w:hanging="425"/>
        <w:contextualSpacing/>
        <w:rPr>
          <w:rFonts w:ascii="Arial" w:hAnsi="Arial" w:cs="Arial"/>
          <w:sz w:val="20"/>
          <w:szCs w:val="20"/>
        </w:rPr>
      </w:pPr>
    </w:p>
    <w:p w14:paraId="15298B32" w14:textId="5ED23AE8" w:rsidR="006008BC" w:rsidRPr="00392D91" w:rsidRDefault="00592794" w:rsidP="00756D96">
      <w:pPr>
        <w:pStyle w:val="Listenabsatz"/>
        <w:numPr>
          <w:ilvl w:val="1"/>
          <w:numId w:val="7"/>
        </w:numPr>
        <w:suppressAutoHyphens/>
        <w:spacing w:before="7"/>
        <w:ind w:left="851" w:right="2" w:hanging="425"/>
        <w:contextualSpacing/>
        <w:rPr>
          <w:rFonts w:ascii="Arial" w:hAnsi="Arial" w:cs="Arial"/>
          <w:sz w:val="20"/>
          <w:szCs w:val="20"/>
        </w:rPr>
      </w:pPr>
      <w:commentRangeStart w:id="6"/>
      <w:r w:rsidRPr="00392D91">
        <w:rPr>
          <w:rFonts w:ascii="Arial" w:hAnsi="Arial" w:cs="Arial"/>
          <w:sz w:val="20"/>
          <w:szCs w:val="20"/>
        </w:rPr>
        <w:t xml:space="preserve">Die </w:t>
      </w:r>
      <w:r w:rsidR="006C34B5">
        <w:rPr>
          <w:rFonts w:ascii="Arial" w:hAnsi="Arial" w:cs="Arial"/>
          <w:sz w:val="20"/>
          <w:szCs w:val="20"/>
        </w:rPr>
        <w:t xml:space="preserve">eingeräumten Nutzungsrechte </w:t>
      </w:r>
      <w:r w:rsidR="00640093">
        <w:rPr>
          <w:rFonts w:ascii="Arial" w:hAnsi="Arial" w:cs="Arial"/>
          <w:sz w:val="20"/>
          <w:szCs w:val="20"/>
        </w:rPr>
        <w:t>an den S</w:t>
      </w:r>
      <w:r w:rsidR="00640093" w:rsidRPr="00392D91">
        <w:rPr>
          <w:rFonts w:ascii="Arial" w:hAnsi="Arial" w:cs="Arial"/>
          <w:sz w:val="20"/>
          <w:szCs w:val="20"/>
        </w:rPr>
        <w:t>chutzrechte</w:t>
      </w:r>
      <w:r w:rsidR="00640093">
        <w:rPr>
          <w:rFonts w:ascii="Arial" w:hAnsi="Arial" w:cs="Arial"/>
          <w:sz w:val="20"/>
          <w:szCs w:val="20"/>
        </w:rPr>
        <w:t xml:space="preserve">n </w:t>
      </w:r>
      <w:r w:rsidR="006C34B5">
        <w:rPr>
          <w:rFonts w:ascii="Arial" w:hAnsi="Arial" w:cs="Arial"/>
          <w:sz w:val="20"/>
          <w:szCs w:val="20"/>
        </w:rPr>
        <w:t>betreffen</w:t>
      </w:r>
      <w:r w:rsidRPr="00392D91">
        <w:rPr>
          <w:rFonts w:ascii="Arial" w:hAnsi="Arial" w:cs="Arial"/>
          <w:sz w:val="20"/>
          <w:szCs w:val="20"/>
        </w:rPr>
        <w:t xml:space="preserve"> </w:t>
      </w:r>
      <w:r w:rsidR="006C34B5">
        <w:rPr>
          <w:rFonts w:ascii="Arial" w:hAnsi="Arial" w:cs="Arial"/>
          <w:sz w:val="20"/>
          <w:szCs w:val="20"/>
        </w:rPr>
        <w:t>inhaltlich</w:t>
      </w:r>
      <w:r w:rsidRPr="00392D91">
        <w:rPr>
          <w:rFonts w:ascii="Arial" w:hAnsi="Arial" w:cs="Arial"/>
          <w:sz w:val="20"/>
          <w:szCs w:val="20"/>
        </w:rPr>
        <w:t xml:space="preserve"> </w:t>
      </w:r>
      <w:r w:rsidR="00172395">
        <w:rPr>
          <w:rFonts w:ascii="Arial" w:hAnsi="Arial" w:cs="Arial"/>
          <w:sz w:val="20"/>
          <w:szCs w:val="20"/>
        </w:rPr>
        <w:t>jeweils</w:t>
      </w:r>
      <w:r w:rsidR="00172395" w:rsidRPr="00392D91">
        <w:rPr>
          <w:rFonts w:ascii="Arial" w:hAnsi="Arial" w:cs="Arial"/>
          <w:sz w:val="20"/>
          <w:szCs w:val="20"/>
        </w:rPr>
        <w:t xml:space="preserve"> </w:t>
      </w:r>
      <w:r w:rsidR="00CC4240">
        <w:rPr>
          <w:rFonts w:ascii="Arial" w:hAnsi="Arial" w:cs="Arial"/>
          <w:sz w:val="20"/>
          <w:szCs w:val="20"/>
        </w:rPr>
        <w:t>ihren</w:t>
      </w:r>
      <w:r w:rsidR="00577BFC">
        <w:rPr>
          <w:rFonts w:ascii="Arial" w:hAnsi="Arial" w:cs="Arial"/>
          <w:sz w:val="20"/>
          <w:szCs w:val="20"/>
        </w:rPr>
        <w:t xml:space="preserve"> </w:t>
      </w:r>
      <w:r w:rsidRPr="00392D91">
        <w:rPr>
          <w:rFonts w:ascii="Arial" w:hAnsi="Arial" w:cs="Arial"/>
          <w:sz w:val="20"/>
          <w:szCs w:val="20"/>
        </w:rPr>
        <w:t>gesamten</w:t>
      </w:r>
      <w:r w:rsidR="00FA1B14">
        <w:rPr>
          <w:rFonts w:ascii="Arial" w:hAnsi="Arial" w:cs="Arial"/>
          <w:sz w:val="20"/>
          <w:szCs w:val="20"/>
        </w:rPr>
        <w:t xml:space="preserve"> </w:t>
      </w:r>
      <w:r w:rsidR="00172395">
        <w:rPr>
          <w:rFonts w:ascii="Arial" w:hAnsi="Arial" w:cs="Arial"/>
          <w:sz w:val="20"/>
          <w:szCs w:val="20"/>
        </w:rPr>
        <w:t>beanspruchten</w:t>
      </w:r>
      <w:r w:rsidRPr="00392D91">
        <w:rPr>
          <w:rFonts w:ascii="Arial" w:hAnsi="Arial" w:cs="Arial"/>
          <w:sz w:val="20"/>
          <w:szCs w:val="20"/>
        </w:rPr>
        <w:t xml:space="preserve"> </w:t>
      </w:r>
      <w:r w:rsidR="00B20CE7">
        <w:rPr>
          <w:rFonts w:ascii="Arial" w:hAnsi="Arial" w:cs="Arial"/>
          <w:sz w:val="20"/>
          <w:szCs w:val="20"/>
        </w:rPr>
        <w:t>Schutz</w:t>
      </w:r>
      <w:r w:rsidR="00B20CE7" w:rsidRPr="00392D91">
        <w:rPr>
          <w:rFonts w:ascii="Arial" w:hAnsi="Arial" w:cs="Arial"/>
          <w:sz w:val="20"/>
          <w:szCs w:val="20"/>
        </w:rPr>
        <w:t xml:space="preserve">bereich </w:t>
      </w:r>
      <w:r w:rsidR="009B666F">
        <w:rPr>
          <w:rFonts w:ascii="Arial" w:hAnsi="Arial" w:cs="Arial"/>
          <w:sz w:val="20"/>
          <w:szCs w:val="20"/>
        </w:rPr>
        <w:t>sowie</w:t>
      </w:r>
      <w:r w:rsidR="00B97175">
        <w:rPr>
          <w:rFonts w:ascii="Arial" w:hAnsi="Arial" w:cs="Arial"/>
          <w:sz w:val="20"/>
          <w:szCs w:val="20"/>
        </w:rPr>
        <w:t xml:space="preserve"> </w:t>
      </w:r>
      <w:r w:rsidR="00640093">
        <w:rPr>
          <w:rFonts w:ascii="Arial" w:hAnsi="Arial" w:cs="Arial"/>
          <w:sz w:val="20"/>
          <w:szCs w:val="20"/>
        </w:rPr>
        <w:t xml:space="preserve">den </w:t>
      </w:r>
      <w:r w:rsidR="009B666F">
        <w:rPr>
          <w:rFonts w:ascii="Arial" w:hAnsi="Arial" w:cs="Arial"/>
          <w:sz w:val="20"/>
          <w:szCs w:val="20"/>
        </w:rPr>
        <w:t xml:space="preserve">konkreten </w:t>
      </w:r>
      <w:r w:rsidR="00640093">
        <w:rPr>
          <w:rFonts w:ascii="Arial" w:hAnsi="Arial" w:cs="Arial"/>
          <w:sz w:val="20"/>
          <w:szCs w:val="20"/>
        </w:rPr>
        <w:t>Anwendungsbereich</w:t>
      </w:r>
      <w:r w:rsidR="00F555CF" w:rsidRPr="00392D91">
        <w:rPr>
          <w:rFonts w:ascii="Arial" w:hAnsi="Arial" w:cs="Arial"/>
          <w:sz w:val="20"/>
          <w:szCs w:val="20"/>
        </w:rPr>
        <w:t xml:space="preserve"> </w:t>
      </w:r>
      <w:r w:rsidR="00640093">
        <w:rPr>
          <w:rFonts w:ascii="Arial" w:hAnsi="Arial" w:cs="Arial"/>
          <w:sz w:val="20"/>
          <w:szCs w:val="20"/>
        </w:rPr>
        <w:t xml:space="preserve">des </w:t>
      </w:r>
      <w:r w:rsidR="00D84A23">
        <w:rPr>
          <w:rFonts w:ascii="Arial" w:hAnsi="Arial" w:cs="Arial"/>
          <w:sz w:val="20"/>
          <w:szCs w:val="20"/>
        </w:rPr>
        <w:t>jeweiligen</w:t>
      </w:r>
      <w:r w:rsidR="00640093">
        <w:rPr>
          <w:rFonts w:ascii="Arial" w:hAnsi="Arial" w:cs="Arial"/>
          <w:sz w:val="20"/>
          <w:szCs w:val="20"/>
        </w:rPr>
        <w:t xml:space="preserve"> </w:t>
      </w:r>
      <w:r w:rsidR="00060B7C" w:rsidRPr="552CF981">
        <w:rPr>
          <w:rFonts w:ascii="Arial" w:hAnsi="Arial" w:cs="Arial"/>
          <w:color w:val="000000" w:themeColor="text1"/>
          <w:sz w:val="20"/>
          <w:szCs w:val="20"/>
        </w:rPr>
        <w:t>Technische</w:t>
      </w:r>
      <w:r w:rsidR="00640093" w:rsidRPr="552CF981">
        <w:rPr>
          <w:rFonts w:ascii="Arial" w:hAnsi="Arial" w:cs="Arial"/>
          <w:color w:val="000000" w:themeColor="text1"/>
          <w:sz w:val="20"/>
          <w:szCs w:val="20"/>
        </w:rPr>
        <w:t>n</w:t>
      </w:r>
      <w:r w:rsidR="00060B7C" w:rsidRPr="552CF981">
        <w:rPr>
          <w:rFonts w:ascii="Arial" w:hAnsi="Arial" w:cs="Arial"/>
          <w:b/>
          <w:color w:val="000000" w:themeColor="text1"/>
          <w:sz w:val="20"/>
          <w:szCs w:val="20"/>
        </w:rPr>
        <w:t xml:space="preserve"> </w:t>
      </w:r>
      <w:r w:rsidRPr="00392D91">
        <w:rPr>
          <w:rFonts w:ascii="Arial" w:hAnsi="Arial" w:cs="Arial"/>
          <w:sz w:val="20"/>
          <w:szCs w:val="20"/>
        </w:rPr>
        <w:t>Know-hows.</w:t>
      </w:r>
      <w:commentRangeEnd w:id="6"/>
      <w:r>
        <w:rPr>
          <w:rStyle w:val="Kommentarzeichen"/>
        </w:rPr>
        <w:commentReference w:id="6"/>
      </w:r>
    </w:p>
    <w:p w14:paraId="3670BAF8" w14:textId="77777777" w:rsidR="00592794" w:rsidRPr="00392D91" w:rsidRDefault="00592794" w:rsidP="00756D96">
      <w:pPr>
        <w:pStyle w:val="Listenabsatz"/>
        <w:suppressAutoHyphens/>
        <w:spacing w:before="7"/>
        <w:ind w:left="851" w:right="2" w:hanging="425"/>
        <w:contextualSpacing/>
        <w:rPr>
          <w:rFonts w:ascii="Arial" w:hAnsi="Arial" w:cs="Arial"/>
          <w:sz w:val="20"/>
          <w:szCs w:val="20"/>
        </w:rPr>
      </w:pPr>
    </w:p>
    <w:p w14:paraId="63134DFC" w14:textId="703E0980" w:rsidR="001932AC" w:rsidRPr="00392D91" w:rsidRDefault="00C94126" w:rsidP="00756D96">
      <w:pPr>
        <w:pStyle w:val="Listenabsatz"/>
        <w:numPr>
          <w:ilvl w:val="1"/>
          <w:numId w:val="7"/>
        </w:numPr>
        <w:tabs>
          <w:tab w:val="left" w:pos="567"/>
        </w:tabs>
        <w:suppressAutoHyphens/>
        <w:spacing w:before="7"/>
        <w:ind w:left="851" w:right="2" w:hanging="425"/>
        <w:contextualSpacing/>
        <w:rPr>
          <w:rFonts w:ascii="Arial" w:hAnsi="Arial" w:cs="Arial"/>
          <w:sz w:val="20"/>
          <w:szCs w:val="20"/>
        </w:rPr>
      </w:pPr>
      <w:r w:rsidRPr="00392D91">
        <w:rPr>
          <w:rFonts w:ascii="Arial" w:hAnsi="Arial" w:cs="Arial"/>
          <w:sz w:val="20"/>
          <w:szCs w:val="20"/>
        </w:rPr>
        <w:t xml:space="preserve">Die Ausschließlichkeit der </w:t>
      </w:r>
      <w:r w:rsidR="00EA5359">
        <w:rPr>
          <w:rFonts w:ascii="Arial" w:hAnsi="Arial" w:cs="Arial"/>
          <w:sz w:val="20"/>
          <w:szCs w:val="20"/>
        </w:rPr>
        <w:t>Nutzungsrechteeinräumung</w:t>
      </w:r>
      <w:r w:rsidRPr="00392D91">
        <w:rPr>
          <w:rFonts w:ascii="Arial" w:hAnsi="Arial" w:cs="Arial"/>
          <w:sz w:val="20"/>
          <w:szCs w:val="20"/>
        </w:rPr>
        <w:t xml:space="preserve"> besteht auch</w:t>
      </w:r>
      <w:r w:rsidR="00FB17A2" w:rsidRPr="00392D91">
        <w:rPr>
          <w:rFonts w:ascii="Arial" w:hAnsi="Arial" w:cs="Arial"/>
          <w:sz w:val="20"/>
          <w:szCs w:val="20"/>
        </w:rPr>
        <w:t xml:space="preserve"> </w:t>
      </w:r>
      <w:r w:rsidR="00EA5359">
        <w:rPr>
          <w:rFonts w:ascii="Arial" w:hAnsi="Arial" w:cs="Arial"/>
          <w:sz w:val="20"/>
          <w:szCs w:val="20"/>
        </w:rPr>
        <w:t>dann fort</w:t>
      </w:r>
      <w:r w:rsidR="00FB17A2" w:rsidRPr="00392D91">
        <w:rPr>
          <w:rFonts w:ascii="Arial" w:hAnsi="Arial" w:cs="Arial"/>
          <w:sz w:val="20"/>
          <w:szCs w:val="20"/>
        </w:rPr>
        <w:t xml:space="preserve">, wenn eines oder mehrere Schutzrechte in </w:t>
      </w:r>
      <w:r w:rsidR="00F44B11">
        <w:rPr>
          <w:rFonts w:ascii="Arial" w:hAnsi="Arial" w:cs="Arial"/>
          <w:sz w:val="20"/>
          <w:szCs w:val="20"/>
        </w:rPr>
        <w:t>dem</w:t>
      </w:r>
      <w:r w:rsidR="005C552B">
        <w:rPr>
          <w:rFonts w:ascii="Arial" w:hAnsi="Arial" w:cs="Arial"/>
          <w:sz w:val="20"/>
          <w:szCs w:val="20"/>
        </w:rPr>
        <w:t xml:space="preserve"> jeweiligen, zum</w:t>
      </w:r>
      <w:r w:rsidR="00FB17A2" w:rsidRPr="00392D91">
        <w:rPr>
          <w:rFonts w:ascii="Arial" w:hAnsi="Arial" w:cs="Arial"/>
          <w:sz w:val="20"/>
          <w:szCs w:val="20"/>
        </w:rPr>
        <w:t xml:space="preserve"> </w:t>
      </w:r>
      <w:r w:rsidR="00861D5A">
        <w:rPr>
          <w:rFonts w:ascii="Arial" w:hAnsi="Arial" w:cs="Arial"/>
          <w:sz w:val="20"/>
          <w:szCs w:val="20"/>
        </w:rPr>
        <w:t>Räumlichen Geltungsbereich</w:t>
      </w:r>
      <w:r w:rsidR="00FB17A2" w:rsidRPr="00392D91">
        <w:rPr>
          <w:rFonts w:ascii="Arial" w:hAnsi="Arial" w:cs="Arial"/>
          <w:sz w:val="20"/>
          <w:szCs w:val="20"/>
        </w:rPr>
        <w:t xml:space="preserve"> </w:t>
      </w:r>
      <w:r w:rsidR="00FB17A2" w:rsidRPr="00392D91">
        <w:rPr>
          <w:rFonts w:ascii="Arial" w:hAnsi="Arial" w:cs="Arial"/>
          <w:sz w:val="20"/>
          <w:szCs w:val="20"/>
        </w:rPr>
        <w:lastRenderedPageBreak/>
        <w:t>gehörende</w:t>
      </w:r>
      <w:r w:rsidR="00861D5A">
        <w:rPr>
          <w:rFonts w:ascii="Arial" w:hAnsi="Arial" w:cs="Arial"/>
          <w:sz w:val="20"/>
          <w:szCs w:val="20"/>
        </w:rPr>
        <w:t>n</w:t>
      </w:r>
      <w:r w:rsidR="00FB17A2" w:rsidRPr="00392D91">
        <w:rPr>
          <w:rFonts w:ascii="Arial" w:hAnsi="Arial" w:cs="Arial"/>
          <w:sz w:val="20"/>
          <w:szCs w:val="20"/>
        </w:rPr>
        <w:t xml:space="preserve"> Staat</w:t>
      </w:r>
      <w:r w:rsidR="00380569" w:rsidRPr="00392D91">
        <w:rPr>
          <w:rFonts w:ascii="Arial" w:hAnsi="Arial" w:cs="Arial"/>
          <w:sz w:val="20"/>
          <w:szCs w:val="20"/>
        </w:rPr>
        <w:t xml:space="preserve"> </w:t>
      </w:r>
      <w:r w:rsidR="009C277D">
        <w:rPr>
          <w:rFonts w:ascii="Arial" w:hAnsi="Arial" w:cs="Arial"/>
          <w:sz w:val="20"/>
          <w:szCs w:val="20"/>
        </w:rPr>
        <w:t xml:space="preserve">nicht erteilt werden, </w:t>
      </w:r>
      <w:r w:rsidR="00380569" w:rsidRPr="00392D91">
        <w:rPr>
          <w:rFonts w:ascii="Arial" w:hAnsi="Arial" w:cs="Arial"/>
          <w:sz w:val="20"/>
          <w:szCs w:val="20"/>
        </w:rPr>
        <w:t>ablaufen</w:t>
      </w:r>
      <w:r w:rsidR="009C277D">
        <w:rPr>
          <w:rFonts w:ascii="Arial" w:hAnsi="Arial" w:cs="Arial"/>
          <w:sz w:val="20"/>
          <w:szCs w:val="20"/>
        </w:rPr>
        <w:t>,</w:t>
      </w:r>
      <w:r w:rsidR="00380569" w:rsidRPr="00392D91">
        <w:rPr>
          <w:rFonts w:ascii="Arial" w:hAnsi="Arial" w:cs="Arial"/>
          <w:sz w:val="20"/>
          <w:szCs w:val="20"/>
        </w:rPr>
        <w:t xml:space="preserve"> </w:t>
      </w:r>
      <w:r w:rsidR="00274E39">
        <w:rPr>
          <w:rFonts w:ascii="Arial" w:hAnsi="Arial" w:cs="Arial"/>
          <w:sz w:val="20"/>
          <w:szCs w:val="20"/>
        </w:rPr>
        <w:t xml:space="preserve">für nichtig erklärt </w:t>
      </w:r>
      <w:r w:rsidR="009C277D">
        <w:rPr>
          <w:rFonts w:ascii="Arial" w:hAnsi="Arial" w:cs="Arial"/>
          <w:sz w:val="20"/>
          <w:szCs w:val="20"/>
        </w:rPr>
        <w:t>werden oder auf sonstige Weise entfallen</w:t>
      </w:r>
      <w:r w:rsidR="009038FD" w:rsidRPr="00392D91">
        <w:rPr>
          <w:rFonts w:ascii="Arial" w:hAnsi="Arial" w:cs="Arial"/>
          <w:sz w:val="20"/>
          <w:szCs w:val="20"/>
        </w:rPr>
        <w:t>, solange</w:t>
      </w:r>
      <w:r w:rsidR="00957427">
        <w:rPr>
          <w:rFonts w:ascii="Arial" w:hAnsi="Arial" w:cs="Arial"/>
          <w:sz w:val="20"/>
          <w:szCs w:val="20"/>
        </w:rPr>
        <w:t xml:space="preserve"> und soweit</w:t>
      </w:r>
      <w:r w:rsidR="009038FD" w:rsidRPr="00392D91">
        <w:rPr>
          <w:rFonts w:ascii="Arial" w:hAnsi="Arial" w:cs="Arial"/>
          <w:sz w:val="20"/>
          <w:szCs w:val="20"/>
        </w:rPr>
        <w:t xml:space="preserve"> </w:t>
      </w:r>
      <w:r w:rsidR="00215A73">
        <w:rPr>
          <w:rFonts w:ascii="Arial" w:hAnsi="Arial" w:cs="Arial"/>
          <w:sz w:val="20"/>
          <w:szCs w:val="20"/>
        </w:rPr>
        <w:t xml:space="preserve">in dem betreffenden Staat weitere Schutzrechte </w:t>
      </w:r>
      <w:r w:rsidR="00D5350A">
        <w:rPr>
          <w:rFonts w:ascii="Arial" w:hAnsi="Arial" w:cs="Arial"/>
          <w:sz w:val="20"/>
          <w:szCs w:val="20"/>
        </w:rPr>
        <w:t xml:space="preserve">bestehen und </w:t>
      </w:r>
      <w:r w:rsidR="009038FD" w:rsidRPr="00392D91">
        <w:rPr>
          <w:rFonts w:ascii="Arial" w:hAnsi="Arial" w:cs="Arial"/>
          <w:sz w:val="20"/>
          <w:szCs w:val="20"/>
        </w:rPr>
        <w:t>das zugehörige Technische Know-</w:t>
      </w:r>
      <w:r w:rsidR="00D5350A">
        <w:rPr>
          <w:rFonts w:ascii="Arial" w:hAnsi="Arial" w:cs="Arial"/>
          <w:sz w:val="20"/>
          <w:szCs w:val="20"/>
        </w:rPr>
        <w:t>h</w:t>
      </w:r>
      <w:r w:rsidR="009038FD" w:rsidRPr="00392D91">
        <w:rPr>
          <w:rFonts w:ascii="Arial" w:hAnsi="Arial" w:cs="Arial"/>
          <w:sz w:val="20"/>
          <w:szCs w:val="20"/>
        </w:rPr>
        <w:t xml:space="preserve">ow </w:t>
      </w:r>
      <w:r w:rsidR="008733C8">
        <w:rPr>
          <w:rFonts w:ascii="Arial" w:hAnsi="Arial" w:cs="Arial"/>
          <w:sz w:val="20"/>
          <w:szCs w:val="20"/>
        </w:rPr>
        <w:t>im Wesent</w:t>
      </w:r>
      <w:r w:rsidR="000A3BBF">
        <w:rPr>
          <w:rFonts w:ascii="Arial" w:hAnsi="Arial" w:cs="Arial"/>
          <w:sz w:val="20"/>
          <w:szCs w:val="20"/>
        </w:rPr>
        <w:t>l</w:t>
      </w:r>
      <w:r w:rsidR="008733C8">
        <w:rPr>
          <w:rFonts w:ascii="Arial" w:hAnsi="Arial" w:cs="Arial"/>
          <w:sz w:val="20"/>
          <w:szCs w:val="20"/>
        </w:rPr>
        <w:t>ichen g</w:t>
      </w:r>
      <w:r w:rsidR="005C29D4" w:rsidRPr="00392D91">
        <w:rPr>
          <w:rFonts w:ascii="Arial" w:hAnsi="Arial" w:cs="Arial"/>
          <w:sz w:val="20"/>
          <w:szCs w:val="20"/>
        </w:rPr>
        <w:t xml:space="preserve">eheim </w:t>
      </w:r>
      <w:r w:rsidR="000A3BBF">
        <w:rPr>
          <w:rFonts w:ascii="Arial" w:hAnsi="Arial" w:cs="Arial"/>
          <w:sz w:val="20"/>
          <w:szCs w:val="20"/>
        </w:rPr>
        <w:t>ist</w:t>
      </w:r>
      <w:r w:rsidR="005C29D4" w:rsidRPr="00392D91">
        <w:rPr>
          <w:rFonts w:ascii="Arial" w:hAnsi="Arial" w:cs="Arial"/>
          <w:sz w:val="20"/>
          <w:szCs w:val="20"/>
        </w:rPr>
        <w:t>.</w:t>
      </w:r>
    </w:p>
    <w:p w14:paraId="3F1D592B" w14:textId="77777777" w:rsidR="005E2D34" w:rsidRPr="00392D91" w:rsidRDefault="005E2D34" w:rsidP="00756D96">
      <w:pPr>
        <w:pStyle w:val="Listenabsatz"/>
        <w:tabs>
          <w:tab w:val="left" w:pos="567"/>
        </w:tabs>
        <w:suppressAutoHyphens/>
        <w:ind w:left="851" w:right="2" w:hanging="425"/>
        <w:contextualSpacing/>
        <w:rPr>
          <w:rFonts w:ascii="Arial" w:hAnsi="Arial" w:cs="Arial"/>
          <w:sz w:val="20"/>
          <w:szCs w:val="20"/>
        </w:rPr>
      </w:pPr>
    </w:p>
    <w:p w14:paraId="6696427F" w14:textId="05ECC92C" w:rsidR="001B4871" w:rsidRPr="00392D91" w:rsidRDefault="0033757D" w:rsidP="00756D96">
      <w:pPr>
        <w:pStyle w:val="Listenabsatz"/>
        <w:numPr>
          <w:ilvl w:val="1"/>
          <w:numId w:val="7"/>
        </w:numPr>
        <w:tabs>
          <w:tab w:val="left" w:pos="567"/>
        </w:tabs>
        <w:suppressAutoHyphens/>
        <w:ind w:left="851" w:right="2" w:hanging="425"/>
        <w:contextualSpacing/>
        <w:rPr>
          <w:rFonts w:ascii="Arial" w:hAnsi="Arial" w:cs="Arial"/>
          <w:sz w:val="20"/>
          <w:szCs w:val="20"/>
        </w:rPr>
      </w:pPr>
      <w:r>
        <w:rPr>
          <w:rFonts w:ascii="Arial" w:hAnsi="Arial" w:cs="Arial"/>
          <w:sz w:val="20"/>
          <w:szCs w:val="20"/>
        </w:rPr>
        <w:t xml:space="preserve">Eine teilweise </w:t>
      </w:r>
      <w:r w:rsidR="00BF07F8">
        <w:rPr>
          <w:rFonts w:ascii="Arial" w:hAnsi="Arial" w:cs="Arial"/>
          <w:sz w:val="20"/>
          <w:szCs w:val="20"/>
        </w:rPr>
        <w:t xml:space="preserve">oder vollständige </w:t>
      </w:r>
      <w:r>
        <w:rPr>
          <w:rFonts w:ascii="Arial" w:hAnsi="Arial" w:cs="Arial"/>
          <w:sz w:val="20"/>
          <w:szCs w:val="20"/>
        </w:rPr>
        <w:t xml:space="preserve">Übertragung oder Unterlizensierung der dem </w:t>
      </w:r>
      <w:r w:rsidR="005E2D34" w:rsidRPr="00392D91">
        <w:rPr>
          <w:rFonts w:ascii="Arial" w:hAnsi="Arial" w:cs="Arial"/>
          <w:sz w:val="20"/>
          <w:szCs w:val="20"/>
        </w:rPr>
        <w:t xml:space="preserve">Lizenznehmer </w:t>
      </w:r>
      <w:r>
        <w:rPr>
          <w:rFonts w:ascii="Arial" w:hAnsi="Arial" w:cs="Arial"/>
          <w:sz w:val="20"/>
          <w:szCs w:val="20"/>
        </w:rPr>
        <w:t xml:space="preserve">eingeräumten Nutzungsrechte </w:t>
      </w:r>
      <w:r w:rsidR="002047F0">
        <w:rPr>
          <w:rFonts w:ascii="Arial" w:hAnsi="Arial" w:cs="Arial"/>
          <w:sz w:val="20"/>
          <w:szCs w:val="20"/>
        </w:rPr>
        <w:t xml:space="preserve">an Dritte </w:t>
      </w:r>
      <w:r>
        <w:rPr>
          <w:rFonts w:ascii="Arial" w:hAnsi="Arial" w:cs="Arial"/>
          <w:sz w:val="20"/>
          <w:szCs w:val="20"/>
        </w:rPr>
        <w:t>bedarf der</w:t>
      </w:r>
      <w:r w:rsidRPr="00392D91">
        <w:rPr>
          <w:rFonts w:ascii="Arial" w:hAnsi="Arial" w:cs="Arial"/>
          <w:sz w:val="20"/>
          <w:szCs w:val="20"/>
        </w:rPr>
        <w:t xml:space="preserve"> </w:t>
      </w:r>
      <w:r w:rsidR="005E2D34" w:rsidRPr="00392D91">
        <w:rPr>
          <w:rFonts w:ascii="Arial" w:hAnsi="Arial" w:cs="Arial"/>
          <w:sz w:val="20"/>
          <w:szCs w:val="20"/>
        </w:rPr>
        <w:t>vorherige</w:t>
      </w:r>
      <w:r>
        <w:rPr>
          <w:rFonts w:ascii="Arial" w:hAnsi="Arial" w:cs="Arial"/>
          <w:sz w:val="20"/>
          <w:szCs w:val="20"/>
        </w:rPr>
        <w:t xml:space="preserve">n </w:t>
      </w:r>
      <w:r w:rsidR="005E2D34" w:rsidRPr="00392D91">
        <w:rPr>
          <w:rFonts w:ascii="Arial" w:hAnsi="Arial" w:cs="Arial"/>
          <w:sz w:val="20"/>
          <w:szCs w:val="20"/>
        </w:rPr>
        <w:t xml:space="preserve">Zustimmung des Lizenzgebers </w:t>
      </w:r>
      <w:r>
        <w:rPr>
          <w:rFonts w:ascii="Arial" w:hAnsi="Arial" w:cs="Arial"/>
          <w:sz w:val="20"/>
          <w:szCs w:val="20"/>
        </w:rPr>
        <w:t>in Schriftform</w:t>
      </w:r>
      <w:r w:rsidR="002047F0">
        <w:rPr>
          <w:rFonts w:ascii="Arial" w:hAnsi="Arial" w:cs="Arial"/>
          <w:sz w:val="20"/>
          <w:szCs w:val="20"/>
        </w:rPr>
        <w:t xml:space="preserve">. </w:t>
      </w:r>
      <w:r w:rsidR="009443A7">
        <w:rPr>
          <w:rFonts w:ascii="Arial" w:hAnsi="Arial" w:cs="Arial"/>
          <w:sz w:val="20"/>
          <w:szCs w:val="20"/>
        </w:rPr>
        <w:t>Dies gilt nicht</w:t>
      </w:r>
      <w:commentRangeStart w:id="7"/>
      <w:r w:rsidR="002047F0">
        <w:rPr>
          <w:rFonts w:ascii="Arial" w:hAnsi="Arial" w:cs="Arial"/>
          <w:sz w:val="20"/>
          <w:szCs w:val="20"/>
        </w:rPr>
        <w:t xml:space="preserve">, wenn </w:t>
      </w:r>
      <w:r w:rsidR="005E2D34" w:rsidRPr="00392D91">
        <w:rPr>
          <w:rFonts w:ascii="Arial" w:hAnsi="Arial" w:cs="Arial"/>
          <w:sz w:val="20"/>
          <w:szCs w:val="20"/>
        </w:rPr>
        <w:t xml:space="preserve">es sich </w:t>
      </w:r>
      <w:r w:rsidR="002047F0">
        <w:rPr>
          <w:rFonts w:ascii="Arial" w:hAnsi="Arial" w:cs="Arial"/>
          <w:sz w:val="20"/>
          <w:szCs w:val="20"/>
        </w:rPr>
        <w:t xml:space="preserve">bei dem Dritten </w:t>
      </w:r>
      <w:r w:rsidR="005E2D34" w:rsidRPr="00392D91">
        <w:rPr>
          <w:rFonts w:ascii="Arial" w:hAnsi="Arial" w:cs="Arial"/>
          <w:sz w:val="20"/>
          <w:szCs w:val="20"/>
        </w:rPr>
        <w:t xml:space="preserve">um </w:t>
      </w:r>
      <w:r w:rsidR="002047F0">
        <w:rPr>
          <w:rFonts w:ascii="Arial" w:hAnsi="Arial" w:cs="Arial"/>
          <w:sz w:val="20"/>
          <w:szCs w:val="20"/>
        </w:rPr>
        <w:t xml:space="preserve">ein </w:t>
      </w:r>
      <w:r w:rsidR="005E2D34" w:rsidRPr="00392D91">
        <w:rPr>
          <w:rFonts w:ascii="Arial" w:hAnsi="Arial" w:cs="Arial"/>
          <w:sz w:val="20"/>
          <w:szCs w:val="20"/>
        </w:rPr>
        <w:t>verbundene</w:t>
      </w:r>
      <w:r w:rsidR="002047F0">
        <w:rPr>
          <w:rFonts w:ascii="Arial" w:hAnsi="Arial" w:cs="Arial"/>
          <w:sz w:val="20"/>
          <w:szCs w:val="20"/>
        </w:rPr>
        <w:t>s</w:t>
      </w:r>
      <w:r w:rsidR="005E2D34" w:rsidRPr="00392D91">
        <w:rPr>
          <w:rFonts w:ascii="Arial" w:hAnsi="Arial" w:cs="Arial"/>
          <w:sz w:val="20"/>
          <w:szCs w:val="20"/>
        </w:rPr>
        <w:t xml:space="preserve"> Unternehmen im Sinne der §§ 15 ff. AktG handelt</w:t>
      </w:r>
      <w:r w:rsidR="00915B83" w:rsidRPr="00392D91">
        <w:rPr>
          <w:rFonts w:ascii="Arial" w:hAnsi="Arial" w:cs="Arial"/>
          <w:sz w:val="20"/>
          <w:szCs w:val="20"/>
        </w:rPr>
        <w:t>.</w:t>
      </w:r>
      <w:commentRangeEnd w:id="7"/>
      <w:r w:rsidR="002047F0">
        <w:rPr>
          <w:rStyle w:val="Kommentarzeichen"/>
        </w:rPr>
        <w:commentReference w:id="7"/>
      </w:r>
    </w:p>
    <w:p w14:paraId="7B6E214B" w14:textId="62003A3D" w:rsidR="007777D2" w:rsidRPr="00392D91" w:rsidRDefault="007777D2" w:rsidP="00756D96">
      <w:pPr>
        <w:pStyle w:val="Listenabsatz"/>
        <w:tabs>
          <w:tab w:val="left" w:pos="567"/>
        </w:tabs>
        <w:suppressAutoHyphens/>
        <w:spacing w:before="70"/>
        <w:ind w:left="851" w:right="2" w:hanging="425"/>
        <w:contextualSpacing/>
        <w:rPr>
          <w:rFonts w:ascii="Arial" w:hAnsi="Arial" w:cs="Arial"/>
          <w:sz w:val="20"/>
          <w:szCs w:val="20"/>
        </w:rPr>
      </w:pPr>
    </w:p>
    <w:p w14:paraId="0B52E3D0" w14:textId="75A38290" w:rsidR="009E015F" w:rsidRPr="00392D91" w:rsidRDefault="009E015F" w:rsidP="00756D96">
      <w:pPr>
        <w:pStyle w:val="Listenabsatz"/>
        <w:numPr>
          <w:ilvl w:val="1"/>
          <w:numId w:val="7"/>
        </w:numPr>
        <w:tabs>
          <w:tab w:val="left" w:pos="567"/>
        </w:tabs>
        <w:suppressAutoHyphens/>
        <w:spacing w:before="70"/>
        <w:ind w:left="851" w:right="2" w:hanging="425"/>
        <w:contextualSpacing/>
        <w:rPr>
          <w:rFonts w:ascii="Arial" w:hAnsi="Arial" w:cs="Arial"/>
          <w:sz w:val="20"/>
          <w:szCs w:val="20"/>
        </w:rPr>
      </w:pPr>
      <w:r w:rsidRPr="00392D91">
        <w:rPr>
          <w:rFonts w:ascii="Arial" w:hAnsi="Arial" w:cs="Arial"/>
          <w:sz w:val="20"/>
          <w:szCs w:val="20"/>
        </w:rPr>
        <w:t xml:space="preserve">Jede Partei ist berechtigt, die Eintragung der </w:t>
      </w:r>
      <w:r w:rsidR="00D94A13">
        <w:rPr>
          <w:rFonts w:ascii="Arial" w:hAnsi="Arial" w:cs="Arial"/>
          <w:sz w:val="20"/>
          <w:szCs w:val="20"/>
        </w:rPr>
        <w:t xml:space="preserve">vorstehend erteilten </w:t>
      </w:r>
      <w:r w:rsidRPr="00392D91">
        <w:rPr>
          <w:rFonts w:ascii="Arial" w:hAnsi="Arial" w:cs="Arial"/>
          <w:sz w:val="20"/>
          <w:szCs w:val="20"/>
        </w:rPr>
        <w:t xml:space="preserve">Lizenz auf </w:t>
      </w:r>
      <w:r w:rsidR="00BA4F35" w:rsidRPr="00392D91">
        <w:rPr>
          <w:rFonts w:ascii="Arial" w:hAnsi="Arial" w:cs="Arial"/>
          <w:sz w:val="20"/>
          <w:szCs w:val="20"/>
        </w:rPr>
        <w:t xml:space="preserve">eigene </w:t>
      </w:r>
      <w:r w:rsidRPr="00392D91">
        <w:rPr>
          <w:rFonts w:ascii="Arial" w:hAnsi="Arial" w:cs="Arial"/>
          <w:sz w:val="20"/>
          <w:szCs w:val="20"/>
        </w:rPr>
        <w:t xml:space="preserve">Kosten </w:t>
      </w:r>
      <w:r w:rsidR="004D0A22">
        <w:rPr>
          <w:rFonts w:ascii="Arial" w:hAnsi="Arial" w:cs="Arial"/>
          <w:sz w:val="20"/>
          <w:szCs w:val="20"/>
        </w:rPr>
        <w:t xml:space="preserve">für das </w:t>
      </w:r>
      <w:r w:rsidR="005815DC">
        <w:rPr>
          <w:rFonts w:ascii="Arial" w:hAnsi="Arial" w:cs="Arial"/>
          <w:sz w:val="20"/>
          <w:szCs w:val="20"/>
        </w:rPr>
        <w:t>jeweilige</w:t>
      </w:r>
      <w:r w:rsidR="004D0A22">
        <w:rPr>
          <w:rFonts w:ascii="Arial" w:hAnsi="Arial" w:cs="Arial"/>
          <w:sz w:val="20"/>
          <w:szCs w:val="20"/>
        </w:rPr>
        <w:t xml:space="preserve"> Schutzrecht </w:t>
      </w:r>
      <w:r w:rsidR="00C6057A">
        <w:rPr>
          <w:rFonts w:ascii="Arial" w:hAnsi="Arial" w:cs="Arial"/>
          <w:sz w:val="20"/>
          <w:szCs w:val="20"/>
        </w:rPr>
        <w:t xml:space="preserve">im </w:t>
      </w:r>
      <w:r w:rsidR="005815DC">
        <w:rPr>
          <w:rFonts w:ascii="Arial" w:hAnsi="Arial" w:cs="Arial"/>
          <w:sz w:val="20"/>
          <w:szCs w:val="20"/>
        </w:rPr>
        <w:t xml:space="preserve">betreffenden </w:t>
      </w:r>
      <w:r w:rsidR="00C6057A">
        <w:rPr>
          <w:rFonts w:ascii="Arial" w:hAnsi="Arial" w:cs="Arial"/>
          <w:sz w:val="20"/>
          <w:szCs w:val="20"/>
        </w:rPr>
        <w:t>Patentregister</w:t>
      </w:r>
      <w:r w:rsidRPr="00392D91">
        <w:rPr>
          <w:rFonts w:ascii="Arial" w:hAnsi="Arial" w:cs="Arial"/>
          <w:sz w:val="20"/>
          <w:szCs w:val="20"/>
        </w:rPr>
        <w:t xml:space="preserve"> zu beantragen. Der Lizenzgeber </w:t>
      </w:r>
      <w:r w:rsidR="008D6BB1">
        <w:rPr>
          <w:rFonts w:ascii="Arial" w:hAnsi="Arial" w:cs="Arial"/>
          <w:sz w:val="20"/>
          <w:szCs w:val="20"/>
        </w:rPr>
        <w:t xml:space="preserve">ist zur Mitwirkung verpflichtet und wird </w:t>
      </w:r>
      <w:r w:rsidRPr="00392D91">
        <w:rPr>
          <w:rFonts w:ascii="Arial" w:hAnsi="Arial" w:cs="Arial"/>
          <w:sz w:val="20"/>
          <w:szCs w:val="20"/>
        </w:rPr>
        <w:t xml:space="preserve">dem Lizenznehmer </w:t>
      </w:r>
      <w:r w:rsidR="008D6BB1">
        <w:rPr>
          <w:rFonts w:ascii="Arial" w:hAnsi="Arial" w:cs="Arial"/>
          <w:sz w:val="20"/>
          <w:szCs w:val="20"/>
        </w:rPr>
        <w:t>insbesondere</w:t>
      </w:r>
      <w:r w:rsidR="004D0A22">
        <w:rPr>
          <w:rFonts w:ascii="Arial" w:hAnsi="Arial" w:cs="Arial"/>
          <w:sz w:val="20"/>
          <w:szCs w:val="20"/>
        </w:rPr>
        <w:t xml:space="preserve"> </w:t>
      </w:r>
      <w:r w:rsidRPr="00392D91">
        <w:rPr>
          <w:rFonts w:ascii="Arial" w:hAnsi="Arial" w:cs="Arial"/>
          <w:sz w:val="20"/>
          <w:szCs w:val="20"/>
        </w:rPr>
        <w:t xml:space="preserve">alle </w:t>
      </w:r>
      <w:r w:rsidR="00A731EA">
        <w:rPr>
          <w:rFonts w:ascii="Arial" w:hAnsi="Arial" w:cs="Arial"/>
          <w:sz w:val="20"/>
          <w:szCs w:val="20"/>
        </w:rPr>
        <w:t xml:space="preserve">für die Eintragung einer Lizenz </w:t>
      </w:r>
      <w:r w:rsidRPr="00392D91">
        <w:rPr>
          <w:rFonts w:ascii="Arial" w:hAnsi="Arial" w:cs="Arial"/>
          <w:sz w:val="20"/>
          <w:szCs w:val="20"/>
        </w:rPr>
        <w:t>erforderlichen Vollmachten und Unterschriften erteilen.</w:t>
      </w:r>
    </w:p>
    <w:p w14:paraId="05FA5D29" w14:textId="77777777" w:rsidR="009E015F" w:rsidRPr="00392D91" w:rsidRDefault="009E015F" w:rsidP="00756D96">
      <w:pPr>
        <w:pStyle w:val="Listenabsatz"/>
        <w:tabs>
          <w:tab w:val="left" w:pos="567"/>
        </w:tabs>
        <w:suppressAutoHyphens/>
        <w:ind w:left="851" w:right="2" w:hanging="425"/>
        <w:contextualSpacing/>
        <w:rPr>
          <w:rFonts w:ascii="Arial" w:hAnsi="Arial" w:cs="Arial"/>
          <w:sz w:val="20"/>
          <w:szCs w:val="20"/>
        </w:rPr>
      </w:pPr>
    </w:p>
    <w:p w14:paraId="4EF7BD1A" w14:textId="2BE71760" w:rsidR="00FB4785" w:rsidRPr="009A1D2A" w:rsidRDefault="00FB4785" w:rsidP="009A1D2A">
      <w:pPr>
        <w:pStyle w:val="Listenabsatz"/>
        <w:numPr>
          <w:ilvl w:val="1"/>
          <w:numId w:val="7"/>
        </w:numPr>
        <w:ind w:left="851" w:hanging="425"/>
        <w:rPr>
          <w:rFonts w:ascii="Arial" w:hAnsi="Arial" w:cs="Arial"/>
          <w:sz w:val="20"/>
          <w:szCs w:val="20"/>
        </w:rPr>
      </w:pPr>
      <w:commentRangeStart w:id="8"/>
      <w:r w:rsidRPr="0070103F">
        <w:rPr>
          <w:rFonts w:ascii="Arial" w:hAnsi="Arial" w:cs="Arial"/>
          <w:sz w:val="20"/>
          <w:szCs w:val="20"/>
        </w:rPr>
        <w:t xml:space="preserve">Der Lizenznehmer ist verpflichtet, die </w:t>
      </w:r>
      <w:r w:rsidR="000803E7" w:rsidRPr="0070103F">
        <w:rPr>
          <w:rFonts w:ascii="Arial" w:hAnsi="Arial" w:cs="Arial"/>
          <w:sz w:val="20"/>
          <w:szCs w:val="20"/>
        </w:rPr>
        <w:t xml:space="preserve">ihm eingeräumten Nutzungsrechte </w:t>
      </w:r>
      <w:r w:rsidR="00AD75CF" w:rsidRPr="0070103F">
        <w:rPr>
          <w:rFonts w:ascii="Arial" w:hAnsi="Arial" w:cs="Arial"/>
          <w:sz w:val="20"/>
          <w:szCs w:val="20"/>
        </w:rPr>
        <w:t xml:space="preserve">im Interesse beider Parteien </w:t>
      </w:r>
      <w:r w:rsidR="000803E7" w:rsidRPr="0070103F">
        <w:rPr>
          <w:rFonts w:ascii="Arial" w:hAnsi="Arial" w:cs="Arial"/>
          <w:sz w:val="20"/>
          <w:szCs w:val="20"/>
        </w:rPr>
        <w:t xml:space="preserve">bestmöglich </w:t>
      </w:r>
      <w:r w:rsidRPr="0070103F">
        <w:rPr>
          <w:rFonts w:ascii="Arial" w:hAnsi="Arial" w:cs="Arial"/>
          <w:sz w:val="20"/>
          <w:szCs w:val="20"/>
        </w:rPr>
        <w:t>auszuüben</w:t>
      </w:r>
      <w:r w:rsidR="00777D52" w:rsidRPr="0070103F">
        <w:rPr>
          <w:rFonts w:ascii="Arial" w:hAnsi="Arial" w:cs="Arial"/>
          <w:sz w:val="20"/>
          <w:szCs w:val="20"/>
        </w:rPr>
        <w:t xml:space="preserve"> und wird den </w:t>
      </w:r>
      <w:r w:rsidR="00E23375" w:rsidRPr="0070103F">
        <w:rPr>
          <w:rFonts w:ascii="Arial" w:hAnsi="Arial" w:cs="Arial"/>
          <w:sz w:val="20"/>
          <w:szCs w:val="20"/>
        </w:rPr>
        <w:t xml:space="preserve">Lizenzgeber auf </w:t>
      </w:r>
      <w:r w:rsidR="00872C1F" w:rsidRPr="0070103F">
        <w:rPr>
          <w:rFonts w:ascii="Arial" w:hAnsi="Arial" w:cs="Arial"/>
          <w:sz w:val="20"/>
          <w:szCs w:val="20"/>
        </w:rPr>
        <w:t>Anfrage in Textform in angemessenem Umfang</w:t>
      </w:r>
      <w:r w:rsidR="00D05EB7" w:rsidRPr="0070103F">
        <w:rPr>
          <w:rFonts w:ascii="Arial" w:hAnsi="Arial" w:cs="Arial"/>
          <w:sz w:val="20"/>
          <w:szCs w:val="20"/>
        </w:rPr>
        <w:t>, d.h. mindestens [</w:t>
      </w:r>
      <w:r w:rsidR="00D05EB7" w:rsidRPr="0070103F">
        <w:rPr>
          <w:rFonts w:ascii="Arial" w:hAnsi="Arial" w:cs="Arial"/>
          <w:sz w:val="20"/>
          <w:szCs w:val="20"/>
          <w:highlight w:val="yellow"/>
        </w:rPr>
        <w:t>…</w:t>
      </w:r>
      <w:r w:rsidR="00D05EB7" w:rsidRPr="0070103F">
        <w:rPr>
          <w:rFonts w:ascii="Arial" w:hAnsi="Arial" w:cs="Arial"/>
          <w:sz w:val="20"/>
          <w:szCs w:val="20"/>
        </w:rPr>
        <w:t>]</w:t>
      </w:r>
      <w:r w:rsidR="00872C1F" w:rsidRPr="0070103F">
        <w:rPr>
          <w:rFonts w:ascii="Arial" w:hAnsi="Arial" w:cs="Arial"/>
          <w:sz w:val="20"/>
          <w:szCs w:val="20"/>
        </w:rPr>
        <w:t xml:space="preserve"> hierüber unterrichten</w:t>
      </w:r>
      <w:commentRangeEnd w:id="8"/>
      <w:r w:rsidR="004451D3">
        <w:rPr>
          <w:rStyle w:val="Kommentarzeichen"/>
        </w:rPr>
        <w:commentReference w:id="8"/>
      </w:r>
      <w:r w:rsidRPr="0070103F">
        <w:rPr>
          <w:rFonts w:ascii="Arial" w:hAnsi="Arial" w:cs="Arial"/>
          <w:sz w:val="20"/>
          <w:szCs w:val="20"/>
        </w:rPr>
        <w:t>.</w:t>
      </w:r>
      <w:r w:rsidR="0070103F" w:rsidRPr="0070103F">
        <w:rPr>
          <w:rFonts w:ascii="Arial" w:hAnsi="Arial" w:cs="Arial"/>
          <w:sz w:val="20"/>
          <w:szCs w:val="20"/>
        </w:rPr>
        <w:t xml:space="preserve"> Beabsichtigt der Lizenznehmer, die Nutzung der ihm nach diesem Vertrag eingeräumten Nutzungsrechte und insbesondere die Herstellung, den Gebrauch oder den Vertrieb von </w:t>
      </w:r>
      <w:r w:rsidR="009A1D2A">
        <w:rPr>
          <w:rFonts w:ascii="Arial" w:hAnsi="Arial" w:cs="Arial"/>
          <w:sz w:val="20"/>
          <w:szCs w:val="20"/>
        </w:rPr>
        <w:t>Vertragsp</w:t>
      </w:r>
      <w:r w:rsidR="0070103F" w:rsidRPr="0070103F">
        <w:rPr>
          <w:rFonts w:ascii="Arial" w:hAnsi="Arial" w:cs="Arial"/>
          <w:sz w:val="20"/>
          <w:szCs w:val="20"/>
        </w:rPr>
        <w:t xml:space="preserve">rodukten einzustellen, wird er den Lizenzgeber hierüber rechtzeitig in Kenntnis setzen und mit ihm über eine Rückanbietung in Verhandlung treten. § 12 bleibt unberührt. </w:t>
      </w:r>
    </w:p>
    <w:p w14:paraId="24A709DB" w14:textId="77777777" w:rsidR="000F4B6E" w:rsidRPr="00392D91" w:rsidRDefault="000F4B6E" w:rsidP="00756D96">
      <w:pPr>
        <w:pStyle w:val="berschrift1"/>
        <w:suppressAutoHyphens/>
        <w:spacing w:before="70"/>
        <w:ind w:left="851" w:right="2" w:hanging="425"/>
        <w:contextualSpacing/>
        <w:rPr>
          <w:rFonts w:ascii="Arial" w:hAnsi="Arial" w:cs="Arial"/>
          <w:sz w:val="20"/>
          <w:szCs w:val="20"/>
        </w:rPr>
      </w:pPr>
    </w:p>
    <w:p w14:paraId="374810E0" w14:textId="7AC6AE85" w:rsidR="00635E4F" w:rsidRDefault="00635E4F" w:rsidP="00756D96">
      <w:pPr>
        <w:pStyle w:val="berschrift1"/>
        <w:numPr>
          <w:ilvl w:val="0"/>
          <w:numId w:val="7"/>
        </w:numPr>
        <w:suppressAutoHyphens/>
        <w:ind w:left="426" w:right="2" w:hanging="419"/>
        <w:contextualSpacing/>
        <w:rPr>
          <w:rFonts w:ascii="Arial" w:hAnsi="Arial" w:cs="Arial"/>
          <w:sz w:val="20"/>
          <w:szCs w:val="20"/>
        </w:rPr>
      </w:pPr>
      <w:commentRangeStart w:id="9"/>
      <w:r>
        <w:rPr>
          <w:rFonts w:ascii="Arial" w:hAnsi="Arial" w:cs="Arial"/>
          <w:sz w:val="20"/>
          <w:szCs w:val="20"/>
        </w:rPr>
        <w:t>Nutzungsrechte des Lizenzgebers</w:t>
      </w:r>
      <w:commentRangeEnd w:id="9"/>
      <w:r w:rsidR="00696111">
        <w:rPr>
          <w:rStyle w:val="Kommentarzeichen"/>
          <w:b w:val="0"/>
          <w:bCs w:val="0"/>
        </w:rPr>
        <w:commentReference w:id="9"/>
      </w:r>
      <w:r>
        <w:rPr>
          <w:rFonts w:ascii="Arial" w:hAnsi="Arial" w:cs="Arial"/>
          <w:sz w:val="20"/>
          <w:szCs w:val="20"/>
        </w:rPr>
        <w:t xml:space="preserve">, Publikationsfreiheit </w:t>
      </w:r>
    </w:p>
    <w:p w14:paraId="0FC4848F" w14:textId="77777777" w:rsidR="008F1407" w:rsidRDefault="008F1407" w:rsidP="00756D96">
      <w:pPr>
        <w:pStyle w:val="berschrift1"/>
        <w:tabs>
          <w:tab w:val="left" w:pos="646"/>
        </w:tabs>
        <w:suppressAutoHyphens/>
        <w:ind w:left="646" w:right="2" w:firstLine="0"/>
        <w:contextualSpacing/>
        <w:rPr>
          <w:rFonts w:ascii="Arial" w:hAnsi="Arial" w:cs="Arial"/>
          <w:sz w:val="20"/>
          <w:szCs w:val="20"/>
        </w:rPr>
      </w:pPr>
    </w:p>
    <w:p w14:paraId="02605B00" w14:textId="5FBCFC02" w:rsidR="008F1407" w:rsidRPr="00950510" w:rsidRDefault="008F1407" w:rsidP="00756D96">
      <w:pPr>
        <w:pStyle w:val="berschrift1"/>
        <w:suppressAutoHyphens/>
        <w:ind w:left="426" w:right="2" w:firstLine="0"/>
        <w:contextualSpacing/>
        <w:rPr>
          <w:rFonts w:ascii="Arial" w:hAnsi="Arial" w:cs="Arial"/>
          <w:b w:val="0"/>
          <w:bCs w:val="0"/>
          <w:sz w:val="20"/>
          <w:szCs w:val="20"/>
        </w:rPr>
      </w:pPr>
      <w:r>
        <w:rPr>
          <w:rFonts w:ascii="Arial" w:hAnsi="Arial" w:cs="Arial"/>
          <w:b w:val="0"/>
          <w:bCs w:val="0"/>
          <w:sz w:val="20"/>
          <w:szCs w:val="20"/>
        </w:rPr>
        <w:t xml:space="preserve">Der Lizenznehmer </w:t>
      </w:r>
      <w:r w:rsidRPr="00950510">
        <w:rPr>
          <w:rFonts w:ascii="Arial" w:hAnsi="Arial" w:cs="Arial"/>
          <w:b w:val="0"/>
          <w:bCs w:val="0"/>
          <w:sz w:val="20"/>
          <w:szCs w:val="20"/>
        </w:rPr>
        <w:t xml:space="preserve">räumt dem </w:t>
      </w:r>
      <w:r>
        <w:rPr>
          <w:rFonts w:ascii="Arial" w:hAnsi="Arial" w:cs="Arial"/>
          <w:b w:val="0"/>
          <w:bCs w:val="0"/>
          <w:sz w:val="20"/>
          <w:szCs w:val="20"/>
        </w:rPr>
        <w:t xml:space="preserve">Lizenzgeber </w:t>
      </w:r>
      <w:r w:rsidR="00E21C17">
        <w:rPr>
          <w:rFonts w:ascii="Arial" w:hAnsi="Arial" w:cs="Arial"/>
          <w:b w:val="0"/>
          <w:bCs w:val="0"/>
          <w:sz w:val="20"/>
          <w:szCs w:val="20"/>
        </w:rPr>
        <w:t>für die</w:t>
      </w:r>
      <w:r w:rsidR="00872C1F">
        <w:rPr>
          <w:rFonts w:ascii="Arial" w:hAnsi="Arial" w:cs="Arial"/>
          <w:b w:val="0"/>
          <w:bCs w:val="0"/>
          <w:sz w:val="20"/>
          <w:szCs w:val="20"/>
        </w:rPr>
        <w:t xml:space="preserve"> Dauer dies Vertrags</w:t>
      </w:r>
      <w:r w:rsidRPr="00950510">
        <w:rPr>
          <w:rFonts w:ascii="Arial" w:hAnsi="Arial" w:cs="Arial"/>
          <w:b w:val="0"/>
          <w:bCs w:val="0"/>
          <w:sz w:val="20"/>
          <w:szCs w:val="20"/>
        </w:rPr>
        <w:t xml:space="preserve"> </w:t>
      </w:r>
      <w:r w:rsidR="000D1042">
        <w:rPr>
          <w:rFonts w:ascii="Arial" w:hAnsi="Arial" w:cs="Arial"/>
          <w:b w:val="0"/>
          <w:bCs w:val="0"/>
          <w:sz w:val="20"/>
          <w:szCs w:val="20"/>
        </w:rPr>
        <w:t xml:space="preserve">und </w:t>
      </w:r>
      <w:r w:rsidR="00FD6FBB">
        <w:rPr>
          <w:rFonts w:ascii="Arial" w:hAnsi="Arial" w:cs="Arial"/>
          <w:b w:val="0"/>
          <w:bCs w:val="0"/>
          <w:sz w:val="20"/>
          <w:szCs w:val="20"/>
        </w:rPr>
        <w:t xml:space="preserve">für </w:t>
      </w:r>
      <w:r w:rsidR="000D1042">
        <w:rPr>
          <w:rFonts w:ascii="Arial" w:hAnsi="Arial" w:cs="Arial"/>
          <w:b w:val="0"/>
          <w:bCs w:val="0"/>
          <w:sz w:val="20"/>
          <w:szCs w:val="20"/>
        </w:rPr>
        <w:t xml:space="preserve">den Räumlichen Geltungsbereich </w:t>
      </w:r>
      <w:r w:rsidRPr="00950510">
        <w:rPr>
          <w:rFonts w:ascii="Arial" w:hAnsi="Arial" w:cs="Arial"/>
          <w:b w:val="0"/>
          <w:bCs w:val="0"/>
          <w:sz w:val="20"/>
          <w:szCs w:val="20"/>
        </w:rPr>
        <w:t xml:space="preserve">ein </w:t>
      </w:r>
      <w:r w:rsidR="00B259D2">
        <w:rPr>
          <w:rFonts w:ascii="Arial" w:hAnsi="Arial" w:cs="Arial"/>
          <w:b w:val="0"/>
          <w:bCs w:val="0"/>
          <w:sz w:val="20"/>
          <w:szCs w:val="20"/>
        </w:rPr>
        <w:t>einfaches</w:t>
      </w:r>
      <w:r w:rsidRPr="00950510">
        <w:rPr>
          <w:rFonts w:ascii="Arial" w:hAnsi="Arial" w:cs="Arial"/>
          <w:b w:val="0"/>
          <w:bCs w:val="0"/>
          <w:sz w:val="20"/>
          <w:szCs w:val="20"/>
        </w:rPr>
        <w:t>, unentgeltliches, nicht übertragbares</w:t>
      </w:r>
      <w:r w:rsidR="00713BC5">
        <w:rPr>
          <w:rFonts w:ascii="Arial" w:hAnsi="Arial" w:cs="Arial"/>
          <w:b w:val="0"/>
          <w:bCs w:val="0"/>
          <w:sz w:val="20"/>
          <w:szCs w:val="20"/>
        </w:rPr>
        <w:t xml:space="preserve"> und</w:t>
      </w:r>
      <w:r w:rsidRPr="00950510">
        <w:rPr>
          <w:rFonts w:ascii="Arial" w:hAnsi="Arial" w:cs="Arial"/>
          <w:b w:val="0"/>
          <w:bCs w:val="0"/>
          <w:sz w:val="20"/>
          <w:szCs w:val="20"/>
        </w:rPr>
        <w:t xml:space="preserve"> nicht unterlizenzierbares Recht zur Nutzung des Vertragsgegenstands ausschließlich im Rahmen seiner Lehr- und Forschungstätigkeit ein. </w:t>
      </w:r>
      <w:r w:rsidR="000D1042">
        <w:rPr>
          <w:rFonts w:ascii="Arial" w:hAnsi="Arial" w:cs="Arial"/>
          <w:b w:val="0"/>
          <w:bCs w:val="0"/>
          <w:sz w:val="20"/>
          <w:szCs w:val="20"/>
        </w:rPr>
        <w:t xml:space="preserve">Der Lizenzgeber </w:t>
      </w:r>
      <w:r w:rsidRPr="00950510">
        <w:rPr>
          <w:rFonts w:ascii="Arial" w:hAnsi="Arial" w:cs="Arial"/>
          <w:b w:val="0"/>
          <w:bCs w:val="0"/>
          <w:sz w:val="20"/>
          <w:szCs w:val="20"/>
        </w:rPr>
        <w:t xml:space="preserve">wird dabei die Geheimhaltungsinteressen des </w:t>
      </w:r>
      <w:r w:rsidR="000D1042">
        <w:rPr>
          <w:rFonts w:ascii="Arial" w:hAnsi="Arial" w:cs="Arial"/>
          <w:b w:val="0"/>
          <w:bCs w:val="0"/>
          <w:sz w:val="20"/>
          <w:szCs w:val="20"/>
        </w:rPr>
        <w:t>Lizenznehmers</w:t>
      </w:r>
      <w:r w:rsidRPr="00950510">
        <w:rPr>
          <w:rFonts w:ascii="Arial" w:hAnsi="Arial" w:cs="Arial"/>
          <w:b w:val="0"/>
          <w:bCs w:val="0"/>
          <w:sz w:val="20"/>
          <w:szCs w:val="20"/>
        </w:rPr>
        <w:t xml:space="preserve"> hinsichtlich noch nicht veröffentlichter Schutzrechtsanmeldungen sowie des nicht eintragungsfähigen Technischen Know-hows berücksichtigen. Der </w:t>
      </w:r>
      <w:r w:rsidR="009F791F">
        <w:rPr>
          <w:rFonts w:ascii="Arial" w:hAnsi="Arial" w:cs="Arial"/>
          <w:b w:val="0"/>
          <w:bCs w:val="0"/>
          <w:sz w:val="20"/>
          <w:szCs w:val="20"/>
        </w:rPr>
        <w:t>Lizenzgeber</w:t>
      </w:r>
      <w:r w:rsidRPr="00950510">
        <w:rPr>
          <w:rFonts w:ascii="Arial" w:hAnsi="Arial" w:cs="Arial"/>
          <w:b w:val="0"/>
          <w:bCs w:val="0"/>
          <w:sz w:val="20"/>
          <w:szCs w:val="20"/>
        </w:rPr>
        <w:t xml:space="preserve"> hat daher vor einer Veröffentlichung im Rahmen seiner Lehr- und Forschungstätigkeit die Zustimmung des </w:t>
      </w:r>
      <w:r w:rsidR="009F791F">
        <w:rPr>
          <w:rFonts w:ascii="Arial" w:hAnsi="Arial" w:cs="Arial"/>
          <w:b w:val="0"/>
          <w:bCs w:val="0"/>
          <w:sz w:val="20"/>
          <w:szCs w:val="20"/>
        </w:rPr>
        <w:t>Lizenznehmers</w:t>
      </w:r>
      <w:r w:rsidRPr="00950510">
        <w:rPr>
          <w:rFonts w:ascii="Arial" w:hAnsi="Arial" w:cs="Arial"/>
          <w:b w:val="0"/>
          <w:bCs w:val="0"/>
          <w:sz w:val="20"/>
          <w:szCs w:val="20"/>
        </w:rPr>
        <w:t xml:space="preserve"> in Textform einzuholen. Der </w:t>
      </w:r>
      <w:r w:rsidR="00052986">
        <w:rPr>
          <w:rFonts w:ascii="Arial" w:hAnsi="Arial" w:cs="Arial"/>
          <w:b w:val="0"/>
          <w:bCs w:val="0"/>
          <w:sz w:val="20"/>
          <w:szCs w:val="20"/>
        </w:rPr>
        <w:t xml:space="preserve">Lizenznehmer </w:t>
      </w:r>
      <w:r w:rsidRPr="00950510">
        <w:rPr>
          <w:rFonts w:ascii="Arial" w:hAnsi="Arial" w:cs="Arial"/>
          <w:b w:val="0"/>
          <w:bCs w:val="0"/>
          <w:sz w:val="20"/>
          <w:szCs w:val="20"/>
        </w:rPr>
        <w:t xml:space="preserve">wird die beabsichtigte Veröffentlichung innerhalb einer angemessenen Frist überprüfen und diese nur insoweit ablehnen, soweit Inhalte aus seiner Sicht geheimhaltungsbedürftig sind. Im Falle des § 42 Nr. 3 ArbnErfG wird der </w:t>
      </w:r>
      <w:r w:rsidR="00052986">
        <w:rPr>
          <w:rFonts w:ascii="Arial" w:hAnsi="Arial" w:cs="Arial"/>
          <w:b w:val="0"/>
          <w:bCs w:val="0"/>
          <w:sz w:val="20"/>
          <w:szCs w:val="20"/>
        </w:rPr>
        <w:t>Lizenzgeber</w:t>
      </w:r>
      <w:r w:rsidRPr="00950510">
        <w:rPr>
          <w:rFonts w:ascii="Arial" w:hAnsi="Arial" w:cs="Arial"/>
          <w:b w:val="0"/>
          <w:bCs w:val="0"/>
          <w:sz w:val="20"/>
          <w:szCs w:val="20"/>
        </w:rPr>
        <w:t xml:space="preserve"> auch die bei ihm beschäftigen (Mit-)Erfinder entsprechend verpflichten. Im Übrigen ist der </w:t>
      </w:r>
      <w:r w:rsidR="00366F63">
        <w:rPr>
          <w:rFonts w:ascii="Arial" w:hAnsi="Arial" w:cs="Arial"/>
          <w:b w:val="0"/>
          <w:bCs w:val="0"/>
          <w:sz w:val="20"/>
          <w:szCs w:val="20"/>
        </w:rPr>
        <w:t>Lizenzgeber</w:t>
      </w:r>
      <w:r w:rsidRPr="00950510">
        <w:rPr>
          <w:rFonts w:ascii="Arial" w:hAnsi="Arial" w:cs="Arial"/>
          <w:b w:val="0"/>
          <w:bCs w:val="0"/>
          <w:sz w:val="20"/>
          <w:szCs w:val="20"/>
        </w:rPr>
        <w:t xml:space="preserve"> </w:t>
      </w:r>
      <w:r w:rsidR="00F01D95">
        <w:rPr>
          <w:rFonts w:ascii="Arial" w:hAnsi="Arial" w:cs="Arial"/>
          <w:b w:val="0"/>
          <w:bCs w:val="0"/>
          <w:sz w:val="20"/>
          <w:szCs w:val="20"/>
        </w:rPr>
        <w:t xml:space="preserve">während der Dauer dieses Vertrags </w:t>
      </w:r>
      <w:r w:rsidRPr="00950510">
        <w:rPr>
          <w:rFonts w:ascii="Arial" w:hAnsi="Arial" w:cs="Arial"/>
          <w:b w:val="0"/>
          <w:bCs w:val="0"/>
          <w:sz w:val="20"/>
          <w:szCs w:val="20"/>
        </w:rPr>
        <w:t xml:space="preserve">nicht mehr berechtigt, </w:t>
      </w:r>
      <w:r w:rsidR="00D40B65">
        <w:rPr>
          <w:rFonts w:ascii="Arial" w:hAnsi="Arial" w:cs="Arial"/>
          <w:b w:val="0"/>
          <w:bCs w:val="0"/>
          <w:sz w:val="20"/>
          <w:szCs w:val="20"/>
        </w:rPr>
        <w:t>den</w:t>
      </w:r>
      <w:r w:rsidRPr="00950510">
        <w:rPr>
          <w:rFonts w:ascii="Arial" w:hAnsi="Arial" w:cs="Arial"/>
          <w:b w:val="0"/>
          <w:bCs w:val="0"/>
          <w:sz w:val="20"/>
          <w:szCs w:val="20"/>
        </w:rPr>
        <w:t xml:space="preserve"> Vertragsgegenstand, weder im eigenen Namen noch für oder durch Dritte, zu nutzen.</w:t>
      </w:r>
    </w:p>
    <w:p w14:paraId="5BB2A0B6" w14:textId="77777777" w:rsidR="00635E4F" w:rsidRPr="008F1407" w:rsidRDefault="00635E4F" w:rsidP="00756D96">
      <w:pPr>
        <w:pStyle w:val="berschrift1"/>
        <w:tabs>
          <w:tab w:val="left" w:pos="646"/>
        </w:tabs>
        <w:suppressAutoHyphens/>
        <w:ind w:left="646" w:right="2" w:firstLine="0"/>
        <w:contextualSpacing/>
        <w:rPr>
          <w:rFonts w:ascii="Arial" w:hAnsi="Arial" w:cs="Arial"/>
          <w:spacing w:val="-2"/>
          <w:sz w:val="20"/>
          <w:szCs w:val="20"/>
        </w:rPr>
      </w:pPr>
    </w:p>
    <w:p w14:paraId="60C9312F" w14:textId="683D8C1D" w:rsidR="006008BC" w:rsidRPr="00392D91" w:rsidRDefault="0027002C" w:rsidP="00756D96">
      <w:pPr>
        <w:pStyle w:val="berschrift1"/>
        <w:numPr>
          <w:ilvl w:val="0"/>
          <w:numId w:val="7"/>
        </w:numPr>
        <w:suppressAutoHyphens/>
        <w:ind w:left="426" w:right="2" w:hanging="419"/>
        <w:contextualSpacing/>
        <w:rPr>
          <w:rFonts w:ascii="Arial" w:hAnsi="Arial" w:cs="Arial"/>
          <w:sz w:val="20"/>
          <w:szCs w:val="20"/>
        </w:rPr>
      </w:pPr>
      <w:r w:rsidRPr="552CF981">
        <w:rPr>
          <w:rFonts w:ascii="Arial" w:hAnsi="Arial" w:cs="Arial"/>
          <w:sz w:val="20"/>
          <w:szCs w:val="20"/>
        </w:rPr>
        <w:t xml:space="preserve">Bereitstellung </w:t>
      </w:r>
      <w:r w:rsidR="00350544" w:rsidRPr="00392D91">
        <w:rPr>
          <w:rFonts w:ascii="Arial" w:hAnsi="Arial" w:cs="Arial"/>
          <w:sz w:val="20"/>
          <w:szCs w:val="20"/>
        </w:rPr>
        <w:t>des</w:t>
      </w:r>
      <w:r w:rsidR="00350544" w:rsidRPr="00392D91">
        <w:rPr>
          <w:rFonts w:ascii="Arial" w:hAnsi="Arial" w:cs="Arial"/>
          <w:spacing w:val="4"/>
          <w:sz w:val="20"/>
          <w:szCs w:val="20"/>
        </w:rPr>
        <w:t xml:space="preserve"> </w:t>
      </w:r>
      <w:r w:rsidR="00060B7C" w:rsidRPr="552CF981">
        <w:rPr>
          <w:rFonts w:ascii="Arial" w:hAnsi="Arial" w:cs="Arial"/>
          <w:color w:val="000000" w:themeColor="text1"/>
          <w:sz w:val="20"/>
          <w:szCs w:val="20"/>
        </w:rPr>
        <w:t>Technische</w:t>
      </w:r>
      <w:r w:rsidR="008F5E95" w:rsidRPr="552CF981">
        <w:rPr>
          <w:rFonts w:ascii="Arial" w:hAnsi="Arial" w:cs="Arial"/>
          <w:color w:val="000000" w:themeColor="text1"/>
          <w:sz w:val="20"/>
          <w:szCs w:val="20"/>
        </w:rPr>
        <w:t>n</w:t>
      </w:r>
      <w:r w:rsidR="00060B7C" w:rsidRPr="552CF981">
        <w:rPr>
          <w:rFonts w:ascii="Arial" w:hAnsi="Arial" w:cs="Arial"/>
          <w:color w:val="000000" w:themeColor="text1"/>
          <w:sz w:val="20"/>
          <w:szCs w:val="20"/>
        </w:rPr>
        <w:t xml:space="preserve"> </w:t>
      </w:r>
      <w:r w:rsidR="00350544" w:rsidRPr="00392D91">
        <w:rPr>
          <w:rFonts w:ascii="Arial" w:hAnsi="Arial" w:cs="Arial"/>
          <w:spacing w:val="-2"/>
          <w:sz w:val="20"/>
          <w:szCs w:val="20"/>
        </w:rPr>
        <w:t>Know</w:t>
      </w:r>
      <w:r w:rsidR="00350544" w:rsidRPr="00392D91">
        <w:rPr>
          <w:rFonts w:ascii="Cambria Math" w:hAnsi="Cambria Math" w:cs="Cambria Math"/>
          <w:spacing w:val="-2"/>
          <w:sz w:val="20"/>
          <w:szCs w:val="20"/>
        </w:rPr>
        <w:t>‐</w:t>
      </w:r>
      <w:r w:rsidR="00350297">
        <w:rPr>
          <w:rFonts w:ascii="Arial" w:hAnsi="Arial" w:cs="Arial"/>
          <w:spacing w:val="-2"/>
          <w:sz w:val="20"/>
          <w:szCs w:val="20"/>
        </w:rPr>
        <w:t>h</w:t>
      </w:r>
      <w:r w:rsidR="00350544" w:rsidRPr="00392D91">
        <w:rPr>
          <w:rFonts w:ascii="Arial" w:hAnsi="Arial" w:cs="Arial"/>
          <w:spacing w:val="-2"/>
          <w:sz w:val="20"/>
          <w:szCs w:val="20"/>
        </w:rPr>
        <w:t>ow</w:t>
      </w:r>
      <w:r w:rsidR="004C5496" w:rsidRPr="00392D91">
        <w:rPr>
          <w:rFonts w:ascii="Arial" w:hAnsi="Arial" w:cs="Arial"/>
          <w:spacing w:val="-2"/>
          <w:sz w:val="20"/>
          <w:szCs w:val="20"/>
        </w:rPr>
        <w:t>s</w:t>
      </w:r>
    </w:p>
    <w:p w14:paraId="2170BFB4"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7D7717E1" w14:textId="5B788D39" w:rsidR="006008BC" w:rsidRPr="00392D91" w:rsidRDefault="0027002C" w:rsidP="00EF06F0">
      <w:pPr>
        <w:pStyle w:val="Textkrper"/>
        <w:suppressAutoHyphens/>
        <w:ind w:left="426" w:right="2" w:firstLine="0"/>
        <w:contextualSpacing/>
        <w:rPr>
          <w:rFonts w:ascii="Arial" w:hAnsi="Arial" w:cs="Arial"/>
          <w:sz w:val="20"/>
          <w:szCs w:val="20"/>
        </w:rPr>
      </w:pPr>
      <w:commentRangeStart w:id="10"/>
      <w:r>
        <w:rPr>
          <w:rFonts w:ascii="Arial" w:hAnsi="Arial" w:cs="Arial"/>
          <w:sz w:val="20"/>
          <w:szCs w:val="20"/>
        </w:rPr>
        <w:t xml:space="preserve">Das </w:t>
      </w:r>
      <w:r w:rsidR="00060B7C" w:rsidRPr="005A54A7">
        <w:rPr>
          <w:rFonts w:ascii="Arial" w:hAnsi="Arial" w:cs="Arial"/>
          <w:color w:val="000000"/>
          <w:spacing w:val="-2"/>
          <w:sz w:val="20"/>
          <w:szCs w:val="20"/>
        </w:rPr>
        <w:t xml:space="preserve">Technische </w:t>
      </w:r>
      <w:r w:rsidR="00350544" w:rsidRPr="00392D91">
        <w:rPr>
          <w:rFonts w:ascii="Arial" w:hAnsi="Arial" w:cs="Arial"/>
          <w:sz w:val="20"/>
          <w:szCs w:val="20"/>
        </w:rPr>
        <w:t>Know</w:t>
      </w:r>
      <w:r w:rsidR="00350544" w:rsidRPr="00392D91">
        <w:rPr>
          <w:rFonts w:ascii="Cambria Math" w:hAnsi="Cambria Math" w:cs="Cambria Math"/>
          <w:sz w:val="20"/>
          <w:szCs w:val="20"/>
        </w:rPr>
        <w:t>‐</w:t>
      </w:r>
      <w:r w:rsidR="00B81FA8">
        <w:rPr>
          <w:rFonts w:ascii="Arial" w:hAnsi="Arial" w:cs="Arial"/>
          <w:sz w:val="20"/>
          <w:szCs w:val="20"/>
        </w:rPr>
        <w:t>h</w:t>
      </w:r>
      <w:r w:rsidR="00350544" w:rsidRPr="00392D91">
        <w:rPr>
          <w:rFonts w:ascii="Arial" w:hAnsi="Arial" w:cs="Arial"/>
          <w:sz w:val="20"/>
          <w:szCs w:val="20"/>
        </w:rPr>
        <w:t xml:space="preserve">ow </w:t>
      </w:r>
      <w:r>
        <w:rPr>
          <w:rFonts w:ascii="Arial" w:hAnsi="Arial" w:cs="Arial"/>
          <w:sz w:val="20"/>
          <w:szCs w:val="20"/>
        </w:rPr>
        <w:t xml:space="preserve">wird </w:t>
      </w:r>
      <w:r w:rsidR="00DB6040">
        <w:rPr>
          <w:rFonts w:ascii="Arial" w:hAnsi="Arial" w:cs="Arial"/>
          <w:sz w:val="20"/>
          <w:szCs w:val="20"/>
        </w:rPr>
        <w:t xml:space="preserve">dem Lizenznehmer </w:t>
      </w:r>
      <w:r w:rsidR="00350544" w:rsidRPr="00392D91">
        <w:rPr>
          <w:rFonts w:ascii="Arial" w:hAnsi="Arial" w:cs="Arial"/>
          <w:sz w:val="20"/>
          <w:szCs w:val="20"/>
        </w:rPr>
        <w:t>durch Übergabe</w:t>
      </w:r>
      <w:r w:rsidR="00CC0A7F" w:rsidRPr="00392D91">
        <w:rPr>
          <w:rFonts w:ascii="Arial" w:hAnsi="Arial" w:cs="Arial"/>
          <w:sz w:val="20"/>
          <w:szCs w:val="20"/>
        </w:rPr>
        <w:t xml:space="preserve"> der </w:t>
      </w:r>
      <w:r w:rsidR="00310CD1">
        <w:rPr>
          <w:rFonts w:ascii="Arial" w:hAnsi="Arial" w:cs="Arial"/>
          <w:sz w:val="20"/>
          <w:szCs w:val="20"/>
        </w:rPr>
        <w:t>entsprechenden</w:t>
      </w:r>
      <w:r w:rsidR="00CC0A7F" w:rsidRPr="00392D91">
        <w:rPr>
          <w:rFonts w:ascii="Arial" w:hAnsi="Arial" w:cs="Arial"/>
          <w:sz w:val="20"/>
          <w:szCs w:val="20"/>
        </w:rPr>
        <w:t xml:space="preserve"> Dokumente in physischer oder digitaler Form</w:t>
      </w:r>
      <w:r>
        <w:rPr>
          <w:rFonts w:ascii="Arial" w:hAnsi="Arial" w:cs="Arial"/>
          <w:sz w:val="20"/>
          <w:szCs w:val="20"/>
        </w:rPr>
        <w:t xml:space="preserve"> bereitgestellt</w:t>
      </w:r>
      <w:r w:rsidR="00EC6422" w:rsidRPr="00392D91">
        <w:rPr>
          <w:rFonts w:ascii="Arial" w:hAnsi="Arial" w:cs="Arial"/>
          <w:sz w:val="20"/>
          <w:szCs w:val="20"/>
        </w:rPr>
        <w:t xml:space="preserve">. </w:t>
      </w:r>
      <w:r w:rsidR="00CC0A7F" w:rsidRPr="00392D91">
        <w:rPr>
          <w:rFonts w:ascii="Arial" w:hAnsi="Arial" w:cs="Arial"/>
          <w:sz w:val="20"/>
          <w:szCs w:val="20"/>
        </w:rPr>
        <w:t xml:space="preserve"> </w:t>
      </w:r>
      <w:r w:rsidR="00CA5821">
        <w:rPr>
          <w:rFonts w:ascii="Arial" w:hAnsi="Arial" w:cs="Arial"/>
          <w:sz w:val="20"/>
          <w:szCs w:val="20"/>
        </w:rPr>
        <w:t xml:space="preserve">Es ist von den Parteien ein Übergabeprotokoll anzufertigen, in dem </w:t>
      </w:r>
      <w:r w:rsidR="00D434C9">
        <w:rPr>
          <w:rFonts w:ascii="Arial" w:hAnsi="Arial" w:cs="Arial"/>
          <w:sz w:val="20"/>
          <w:szCs w:val="20"/>
        </w:rPr>
        <w:t xml:space="preserve">sämtliche </w:t>
      </w:r>
      <w:r w:rsidR="00350544" w:rsidRPr="00392D91">
        <w:rPr>
          <w:rFonts w:ascii="Arial" w:hAnsi="Arial" w:cs="Arial"/>
          <w:sz w:val="20"/>
          <w:szCs w:val="20"/>
        </w:rPr>
        <w:t xml:space="preserve">übergebenen </w:t>
      </w:r>
      <w:r w:rsidR="00577AD8" w:rsidRPr="00392D91">
        <w:rPr>
          <w:rFonts w:ascii="Arial" w:hAnsi="Arial" w:cs="Arial"/>
          <w:sz w:val="20"/>
          <w:szCs w:val="20"/>
        </w:rPr>
        <w:t>Dokumente</w:t>
      </w:r>
      <w:r w:rsidR="00701D22">
        <w:rPr>
          <w:rFonts w:ascii="Arial" w:hAnsi="Arial" w:cs="Arial"/>
          <w:sz w:val="20"/>
          <w:szCs w:val="20"/>
        </w:rPr>
        <w:t xml:space="preserve"> und die entsprechende Form aufgelistet sind</w:t>
      </w:r>
      <w:r w:rsidR="00350544" w:rsidRPr="00392D91">
        <w:rPr>
          <w:rFonts w:ascii="Arial" w:hAnsi="Arial" w:cs="Arial"/>
          <w:sz w:val="20"/>
          <w:szCs w:val="20"/>
        </w:rPr>
        <w:t xml:space="preserve">. </w:t>
      </w:r>
      <w:commentRangeEnd w:id="10"/>
      <w:r w:rsidR="007B08B8" w:rsidRPr="00392D91">
        <w:rPr>
          <w:rStyle w:val="Kommentarzeichen"/>
          <w:rFonts w:ascii="Arial" w:hAnsi="Arial" w:cs="Arial"/>
          <w:sz w:val="20"/>
          <w:szCs w:val="20"/>
        </w:rPr>
        <w:commentReference w:id="10"/>
      </w:r>
    </w:p>
    <w:p w14:paraId="5CDC1B7B" w14:textId="77777777" w:rsidR="006008BC" w:rsidRPr="00392D91" w:rsidRDefault="006008BC" w:rsidP="00756D96">
      <w:pPr>
        <w:pStyle w:val="Textkrper"/>
        <w:suppressAutoHyphens/>
        <w:spacing w:before="6"/>
        <w:ind w:right="2"/>
        <w:contextualSpacing/>
        <w:rPr>
          <w:rFonts w:ascii="Arial" w:hAnsi="Arial" w:cs="Arial"/>
          <w:sz w:val="20"/>
          <w:szCs w:val="20"/>
        </w:rPr>
      </w:pPr>
    </w:p>
    <w:p w14:paraId="03172A8F" w14:textId="61CBB5CC"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commentRangeStart w:id="11"/>
      <w:r w:rsidRPr="00392D91">
        <w:rPr>
          <w:rFonts w:ascii="Arial" w:hAnsi="Arial" w:cs="Arial"/>
          <w:spacing w:val="-2"/>
          <w:sz w:val="20"/>
          <w:szCs w:val="20"/>
        </w:rPr>
        <w:t>Lizenzgebühr</w:t>
      </w:r>
      <w:commentRangeEnd w:id="11"/>
      <w:r w:rsidR="0091656A">
        <w:rPr>
          <w:rStyle w:val="Kommentarzeichen"/>
          <w:b w:val="0"/>
          <w:bCs w:val="0"/>
        </w:rPr>
        <w:commentReference w:id="11"/>
      </w:r>
      <w:r w:rsidR="009972A7" w:rsidRPr="00392D91">
        <w:rPr>
          <w:rFonts w:ascii="Arial" w:hAnsi="Arial" w:cs="Arial"/>
          <w:spacing w:val="-2"/>
          <w:sz w:val="20"/>
          <w:szCs w:val="20"/>
        </w:rPr>
        <w:t>, Abrechnung und Zahlung</w:t>
      </w:r>
    </w:p>
    <w:p w14:paraId="2AC86081"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642B0350" w14:textId="271AC98B" w:rsidR="006008BC" w:rsidRPr="00392D91" w:rsidRDefault="00CD769E"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pacing w:val="-2"/>
          <w:sz w:val="20"/>
          <w:szCs w:val="20"/>
        </w:rPr>
        <w:t>Der Lizenzgeber erhält für die Einräumung der Lizenz folgende Vergütung: [</w:t>
      </w:r>
      <w:r w:rsidRPr="00392D91">
        <w:rPr>
          <w:rFonts w:ascii="Arial" w:hAnsi="Arial" w:cs="Arial"/>
          <w:spacing w:val="-2"/>
          <w:sz w:val="20"/>
          <w:szCs w:val="20"/>
          <w:highlight w:val="yellow"/>
        </w:rPr>
        <w:t>…</w:t>
      </w:r>
      <w:r w:rsidRPr="00392D91">
        <w:rPr>
          <w:rFonts w:ascii="Arial" w:hAnsi="Arial" w:cs="Arial"/>
          <w:spacing w:val="-2"/>
          <w:sz w:val="20"/>
          <w:szCs w:val="20"/>
        </w:rPr>
        <w:t>]</w:t>
      </w:r>
    </w:p>
    <w:p w14:paraId="612B0BB9" w14:textId="77777777" w:rsidR="006008BC" w:rsidRPr="00392D91" w:rsidRDefault="006008BC" w:rsidP="00756D96">
      <w:pPr>
        <w:pStyle w:val="Textkrper"/>
        <w:suppressAutoHyphens/>
        <w:spacing w:before="1"/>
        <w:ind w:left="851" w:right="2"/>
        <w:contextualSpacing/>
        <w:rPr>
          <w:rFonts w:ascii="Arial" w:hAnsi="Arial" w:cs="Arial"/>
          <w:sz w:val="20"/>
          <w:szCs w:val="20"/>
        </w:rPr>
      </w:pPr>
    </w:p>
    <w:p w14:paraId="3E7A163E" w14:textId="257875A5" w:rsidR="006008BC" w:rsidRPr="00392D91" w:rsidRDefault="003B6E03" w:rsidP="00756D96">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 xml:space="preserve">Soweit nicht abweichend vereinbart, verstehen sich sämtliche Preise </w:t>
      </w:r>
      <w:r w:rsidR="00AC1268" w:rsidRPr="00392D91">
        <w:rPr>
          <w:rFonts w:ascii="Arial" w:hAnsi="Arial" w:cs="Arial"/>
          <w:sz w:val="20"/>
          <w:szCs w:val="20"/>
        </w:rPr>
        <w:t>zuzüglich</w:t>
      </w:r>
      <w:r w:rsidR="00FB7D29" w:rsidRPr="00392D91">
        <w:rPr>
          <w:rFonts w:ascii="Arial" w:hAnsi="Arial" w:cs="Arial"/>
          <w:sz w:val="20"/>
          <w:szCs w:val="20"/>
        </w:rPr>
        <w:t xml:space="preserve"> </w:t>
      </w:r>
      <w:r>
        <w:rPr>
          <w:rFonts w:ascii="Arial" w:hAnsi="Arial" w:cs="Arial"/>
          <w:sz w:val="20"/>
          <w:szCs w:val="20"/>
        </w:rPr>
        <w:t>gesetzlicher</w:t>
      </w:r>
      <w:r w:rsidR="00FB7D29" w:rsidRPr="00392D91">
        <w:rPr>
          <w:rFonts w:ascii="Arial" w:hAnsi="Arial" w:cs="Arial"/>
          <w:sz w:val="20"/>
          <w:szCs w:val="20"/>
        </w:rPr>
        <w:t xml:space="preserve"> Umsatzsteuer</w:t>
      </w:r>
      <w:r w:rsidR="008D1D9B">
        <w:rPr>
          <w:rFonts w:ascii="Arial" w:hAnsi="Arial" w:cs="Arial"/>
          <w:sz w:val="20"/>
          <w:szCs w:val="20"/>
        </w:rPr>
        <w:t xml:space="preserve">. Die Vergütung ist </w:t>
      </w:r>
      <w:r w:rsidR="00FB7D29" w:rsidRPr="00392D91">
        <w:rPr>
          <w:rFonts w:ascii="Arial" w:hAnsi="Arial" w:cs="Arial"/>
          <w:sz w:val="20"/>
          <w:szCs w:val="20"/>
        </w:rPr>
        <w:t xml:space="preserve">auf ein vom Lizenzgeber vorab benanntes Konto </w:t>
      </w:r>
      <w:r w:rsidR="008D1D9B">
        <w:rPr>
          <w:rFonts w:ascii="Arial" w:hAnsi="Arial" w:cs="Arial"/>
          <w:sz w:val="20"/>
          <w:szCs w:val="20"/>
        </w:rPr>
        <w:t>zu zahlen</w:t>
      </w:r>
      <w:r w:rsidR="00FB7D29" w:rsidRPr="00392D91">
        <w:rPr>
          <w:rFonts w:ascii="Arial" w:hAnsi="Arial" w:cs="Arial"/>
          <w:sz w:val="20"/>
          <w:szCs w:val="20"/>
        </w:rPr>
        <w:t>.</w:t>
      </w:r>
    </w:p>
    <w:p w14:paraId="632C3D9E" w14:textId="77777777" w:rsidR="00603645" w:rsidRPr="00392D91" w:rsidRDefault="00603645" w:rsidP="00756D96">
      <w:pPr>
        <w:pStyle w:val="Listenabsatz"/>
        <w:tabs>
          <w:tab w:val="left" w:pos="639"/>
        </w:tabs>
        <w:suppressAutoHyphens/>
        <w:ind w:right="2" w:hanging="646"/>
        <w:contextualSpacing/>
        <w:rPr>
          <w:rFonts w:ascii="Arial" w:hAnsi="Arial" w:cs="Arial"/>
          <w:sz w:val="20"/>
          <w:szCs w:val="20"/>
        </w:rPr>
      </w:pPr>
    </w:p>
    <w:p w14:paraId="51B84EBA" w14:textId="462E980F"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commentRangeStart w:id="12"/>
      <w:r w:rsidRPr="00392D91">
        <w:rPr>
          <w:rFonts w:ascii="Arial" w:hAnsi="Arial" w:cs="Arial"/>
          <w:sz w:val="20"/>
          <w:szCs w:val="20"/>
        </w:rPr>
        <w:t>Buchführungs</w:t>
      </w:r>
      <w:r w:rsidR="00FB7D29" w:rsidRPr="00392D91">
        <w:rPr>
          <w:rFonts w:ascii="Arial" w:hAnsi="Arial" w:cs="Arial"/>
          <w:sz w:val="20"/>
          <w:szCs w:val="20"/>
        </w:rPr>
        <w:t>pflicht, Berichtspflicht</w:t>
      </w:r>
      <w:commentRangeEnd w:id="12"/>
      <w:r w:rsidR="00BD3046">
        <w:rPr>
          <w:rStyle w:val="Kommentarzeichen"/>
        </w:rPr>
        <w:commentReference w:id="12"/>
      </w:r>
    </w:p>
    <w:p w14:paraId="26B10A17" w14:textId="481EA95A" w:rsidR="006008BC" w:rsidRPr="00392D91" w:rsidRDefault="006008BC" w:rsidP="00756D96">
      <w:pPr>
        <w:pStyle w:val="Textkrper"/>
        <w:suppressAutoHyphens/>
        <w:spacing w:before="3"/>
        <w:ind w:right="2"/>
        <w:contextualSpacing/>
        <w:rPr>
          <w:rFonts w:ascii="Arial" w:hAnsi="Arial" w:cs="Arial"/>
          <w:b/>
          <w:sz w:val="20"/>
          <w:szCs w:val="20"/>
        </w:rPr>
      </w:pPr>
    </w:p>
    <w:p w14:paraId="70DCE9FF" w14:textId="5F82518A" w:rsidR="006008BC" w:rsidRPr="00392D91" w:rsidRDefault="00350544"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 xml:space="preserve">Der Lizenznehmer </w:t>
      </w:r>
      <w:r w:rsidR="00A544ED" w:rsidRPr="00392D91">
        <w:rPr>
          <w:rFonts w:ascii="Arial" w:hAnsi="Arial" w:cs="Arial"/>
          <w:sz w:val="20"/>
          <w:szCs w:val="20"/>
        </w:rPr>
        <w:t xml:space="preserve">führt </w:t>
      </w:r>
      <w:r w:rsidRPr="00392D91">
        <w:rPr>
          <w:rFonts w:ascii="Arial" w:hAnsi="Arial" w:cs="Arial"/>
          <w:sz w:val="20"/>
          <w:szCs w:val="20"/>
        </w:rPr>
        <w:t xml:space="preserve">über die </w:t>
      </w:r>
      <w:r w:rsidR="00D91CE0" w:rsidRPr="00392D91">
        <w:rPr>
          <w:rFonts w:ascii="Arial" w:hAnsi="Arial" w:cs="Arial"/>
          <w:sz w:val="20"/>
          <w:szCs w:val="20"/>
        </w:rPr>
        <w:t xml:space="preserve">Nutzung </w:t>
      </w:r>
      <w:r w:rsidR="000308B4" w:rsidRPr="00392D91">
        <w:rPr>
          <w:rFonts w:ascii="Arial" w:hAnsi="Arial" w:cs="Arial"/>
          <w:sz w:val="20"/>
          <w:szCs w:val="20"/>
        </w:rPr>
        <w:t xml:space="preserve">des Vertragsgegenstands </w:t>
      </w:r>
      <w:r w:rsidR="0020364E" w:rsidRPr="00392D91">
        <w:rPr>
          <w:rFonts w:ascii="Arial" w:hAnsi="Arial" w:cs="Arial"/>
          <w:sz w:val="20"/>
          <w:szCs w:val="20"/>
        </w:rPr>
        <w:t>sowie</w:t>
      </w:r>
      <w:r w:rsidR="000308B4" w:rsidRPr="00392D91">
        <w:rPr>
          <w:rFonts w:ascii="Arial" w:hAnsi="Arial" w:cs="Arial"/>
          <w:sz w:val="20"/>
          <w:szCs w:val="20"/>
        </w:rPr>
        <w:t xml:space="preserve"> insbesondere </w:t>
      </w:r>
      <w:r w:rsidR="00C57060" w:rsidRPr="00392D91">
        <w:rPr>
          <w:rFonts w:ascii="Arial" w:hAnsi="Arial" w:cs="Arial"/>
          <w:sz w:val="20"/>
          <w:szCs w:val="20"/>
        </w:rPr>
        <w:t xml:space="preserve">über </w:t>
      </w:r>
      <w:r w:rsidR="0020364E" w:rsidRPr="00392D91">
        <w:rPr>
          <w:rFonts w:ascii="Arial" w:hAnsi="Arial" w:cs="Arial"/>
          <w:sz w:val="20"/>
          <w:szCs w:val="20"/>
        </w:rPr>
        <w:t xml:space="preserve">Umsätze </w:t>
      </w:r>
      <w:r w:rsidR="0063333A" w:rsidRPr="00392D91">
        <w:rPr>
          <w:rFonts w:ascii="Arial" w:hAnsi="Arial" w:cs="Arial"/>
          <w:sz w:val="20"/>
          <w:szCs w:val="20"/>
        </w:rPr>
        <w:t xml:space="preserve">aus </w:t>
      </w:r>
      <w:r w:rsidR="004E7679">
        <w:rPr>
          <w:rFonts w:ascii="Arial" w:hAnsi="Arial" w:cs="Arial"/>
          <w:sz w:val="20"/>
          <w:szCs w:val="20"/>
        </w:rPr>
        <w:t>dem Vertrieb</w:t>
      </w:r>
      <w:r w:rsidR="004E7679" w:rsidRPr="00392D91">
        <w:rPr>
          <w:rFonts w:ascii="Arial" w:hAnsi="Arial" w:cs="Arial"/>
          <w:sz w:val="20"/>
          <w:szCs w:val="20"/>
        </w:rPr>
        <w:t xml:space="preserve"> </w:t>
      </w:r>
      <w:r w:rsidR="009B199C">
        <w:rPr>
          <w:rFonts w:ascii="Arial" w:hAnsi="Arial" w:cs="Arial"/>
          <w:sz w:val="20"/>
          <w:szCs w:val="20"/>
        </w:rPr>
        <w:t>von</w:t>
      </w:r>
      <w:r w:rsidR="009B199C" w:rsidRPr="00392D91">
        <w:rPr>
          <w:rFonts w:ascii="Arial" w:hAnsi="Arial" w:cs="Arial"/>
          <w:sz w:val="20"/>
          <w:szCs w:val="20"/>
        </w:rPr>
        <w:t xml:space="preserve"> </w:t>
      </w:r>
      <w:r w:rsidRPr="00392D91">
        <w:rPr>
          <w:rFonts w:ascii="Arial" w:hAnsi="Arial" w:cs="Arial"/>
          <w:sz w:val="20"/>
          <w:szCs w:val="20"/>
        </w:rPr>
        <w:t>Vertragsprodukte</w:t>
      </w:r>
      <w:r w:rsidR="009B199C">
        <w:rPr>
          <w:rFonts w:ascii="Arial" w:hAnsi="Arial" w:cs="Arial"/>
          <w:sz w:val="20"/>
          <w:szCs w:val="20"/>
        </w:rPr>
        <w:t>n</w:t>
      </w:r>
      <w:r w:rsidR="00190C78">
        <w:rPr>
          <w:rFonts w:ascii="Arial" w:hAnsi="Arial" w:cs="Arial"/>
          <w:sz w:val="20"/>
          <w:szCs w:val="20"/>
        </w:rPr>
        <w:t xml:space="preserve"> </w:t>
      </w:r>
      <w:r w:rsidR="00A73F05" w:rsidRPr="00392D91">
        <w:rPr>
          <w:rFonts w:ascii="Arial" w:hAnsi="Arial" w:cs="Arial"/>
          <w:sz w:val="20"/>
          <w:szCs w:val="20"/>
        </w:rPr>
        <w:t xml:space="preserve">gesondert </w:t>
      </w:r>
      <w:r w:rsidRPr="00392D91">
        <w:rPr>
          <w:rFonts w:ascii="Arial" w:hAnsi="Arial" w:cs="Arial"/>
          <w:sz w:val="20"/>
          <w:szCs w:val="20"/>
        </w:rPr>
        <w:t>Buch.</w:t>
      </w:r>
    </w:p>
    <w:p w14:paraId="6609CD13" w14:textId="77777777" w:rsidR="006008BC" w:rsidRPr="00392D91" w:rsidRDefault="006008BC" w:rsidP="00756D96">
      <w:pPr>
        <w:pStyle w:val="Textkrper"/>
        <w:suppressAutoHyphens/>
        <w:spacing w:before="7"/>
        <w:ind w:left="851" w:right="2"/>
        <w:contextualSpacing/>
        <w:rPr>
          <w:rFonts w:ascii="Arial" w:hAnsi="Arial" w:cs="Arial"/>
          <w:sz w:val="20"/>
          <w:szCs w:val="20"/>
        </w:rPr>
      </w:pPr>
    </w:p>
    <w:p w14:paraId="210D5268" w14:textId="60765513" w:rsidR="006008BC" w:rsidRPr="00392D91" w:rsidRDefault="00350544"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lastRenderedPageBreak/>
        <w:t xml:space="preserve">Der Lizenzgeber ist berechtigt, in angemessenen </w:t>
      </w:r>
      <w:r w:rsidR="006843B5" w:rsidRPr="00392D91">
        <w:rPr>
          <w:rFonts w:ascii="Arial" w:hAnsi="Arial" w:cs="Arial"/>
          <w:sz w:val="20"/>
          <w:szCs w:val="20"/>
        </w:rPr>
        <w:t>Umfang und in angemessen</w:t>
      </w:r>
      <w:r w:rsidRPr="00392D91">
        <w:rPr>
          <w:rFonts w:ascii="Arial" w:hAnsi="Arial" w:cs="Arial"/>
          <w:sz w:val="20"/>
          <w:szCs w:val="20"/>
        </w:rPr>
        <w:t xml:space="preserve"> Abständen, </w:t>
      </w:r>
      <w:commentRangeStart w:id="13"/>
      <w:r w:rsidR="00E177F6" w:rsidRPr="00392D91">
        <w:rPr>
          <w:rFonts w:ascii="Arial" w:hAnsi="Arial" w:cs="Arial"/>
          <w:sz w:val="20"/>
          <w:szCs w:val="20"/>
        </w:rPr>
        <w:t xml:space="preserve">mindestens jedoch einmal im Vertragsjahr </w:t>
      </w:r>
      <w:commentRangeEnd w:id="13"/>
      <w:r w:rsidR="000B5DB4" w:rsidRPr="00392D91">
        <w:rPr>
          <w:rStyle w:val="Kommentarzeichen"/>
          <w:rFonts w:ascii="Arial" w:hAnsi="Arial" w:cs="Arial"/>
          <w:sz w:val="20"/>
          <w:szCs w:val="20"/>
        </w:rPr>
        <w:commentReference w:id="13"/>
      </w:r>
      <w:r w:rsidR="00E177F6" w:rsidRPr="00392D91">
        <w:rPr>
          <w:rFonts w:ascii="Arial" w:hAnsi="Arial" w:cs="Arial"/>
          <w:sz w:val="20"/>
          <w:szCs w:val="20"/>
        </w:rPr>
        <w:t xml:space="preserve">und </w:t>
      </w:r>
      <w:r w:rsidR="00074DB1" w:rsidRPr="00392D91">
        <w:rPr>
          <w:rFonts w:ascii="Arial" w:hAnsi="Arial" w:cs="Arial"/>
          <w:sz w:val="20"/>
          <w:szCs w:val="20"/>
        </w:rPr>
        <w:t>einmalig</w:t>
      </w:r>
      <w:r w:rsidR="00A11E69">
        <w:rPr>
          <w:rFonts w:ascii="Arial" w:hAnsi="Arial" w:cs="Arial"/>
          <w:sz w:val="20"/>
          <w:szCs w:val="20"/>
        </w:rPr>
        <w:t xml:space="preserve"> im</w:t>
      </w:r>
      <w:r w:rsidR="00A11E69" w:rsidRPr="00392D91">
        <w:rPr>
          <w:rFonts w:ascii="Arial" w:hAnsi="Arial" w:cs="Arial"/>
          <w:sz w:val="20"/>
          <w:szCs w:val="20"/>
        </w:rPr>
        <w:t xml:space="preserve"> </w:t>
      </w:r>
      <w:r w:rsidRPr="00392D91">
        <w:rPr>
          <w:rFonts w:ascii="Arial" w:hAnsi="Arial" w:cs="Arial"/>
          <w:sz w:val="20"/>
          <w:szCs w:val="20"/>
        </w:rPr>
        <w:t>Jahr nach</w:t>
      </w:r>
      <w:r w:rsidRPr="00392D91">
        <w:rPr>
          <w:rFonts w:ascii="Arial" w:hAnsi="Arial" w:cs="Arial"/>
          <w:spacing w:val="40"/>
          <w:sz w:val="20"/>
          <w:szCs w:val="20"/>
        </w:rPr>
        <w:t xml:space="preserve"> </w:t>
      </w:r>
      <w:r w:rsidR="00A11E69">
        <w:rPr>
          <w:rFonts w:ascii="Arial" w:hAnsi="Arial" w:cs="Arial"/>
          <w:sz w:val="20"/>
          <w:szCs w:val="20"/>
        </w:rPr>
        <w:t>B</w:t>
      </w:r>
      <w:r w:rsidR="00A11E69" w:rsidRPr="00392D91">
        <w:rPr>
          <w:rFonts w:ascii="Arial" w:hAnsi="Arial" w:cs="Arial"/>
          <w:sz w:val="20"/>
          <w:szCs w:val="20"/>
        </w:rPr>
        <w:t>eendigung</w:t>
      </w:r>
      <w:r w:rsidR="00A11E69">
        <w:rPr>
          <w:rFonts w:ascii="Arial" w:hAnsi="Arial" w:cs="Arial"/>
          <w:sz w:val="20"/>
          <w:szCs w:val="20"/>
        </w:rPr>
        <w:t xml:space="preserve"> dieses Vertrags </w:t>
      </w:r>
      <w:r w:rsidRPr="00392D91">
        <w:rPr>
          <w:rFonts w:ascii="Arial" w:hAnsi="Arial" w:cs="Arial"/>
          <w:sz w:val="20"/>
          <w:szCs w:val="20"/>
        </w:rPr>
        <w:t xml:space="preserve">alle </w:t>
      </w:r>
      <w:r w:rsidR="00A11E69">
        <w:rPr>
          <w:rFonts w:ascii="Arial" w:hAnsi="Arial" w:cs="Arial"/>
          <w:sz w:val="20"/>
          <w:szCs w:val="20"/>
        </w:rPr>
        <w:t xml:space="preserve">Dokumente (einschließlich </w:t>
      </w:r>
      <w:r w:rsidRPr="00392D91">
        <w:rPr>
          <w:rFonts w:ascii="Arial" w:hAnsi="Arial" w:cs="Arial"/>
          <w:sz w:val="20"/>
          <w:szCs w:val="20"/>
        </w:rPr>
        <w:t>Bücher</w:t>
      </w:r>
      <w:r w:rsidR="00BD3046">
        <w:rPr>
          <w:rFonts w:ascii="Arial" w:hAnsi="Arial" w:cs="Arial"/>
          <w:sz w:val="20"/>
          <w:szCs w:val="20"/>
        </w:rPr>
        <w:t>n</w:t>
      </w:r>
      <w:r w:rsidRPr="00392D91">
        <w:rPr>
          <w:rFonts w:ascii="Arial" w:hAnsi="Arial" w:cs="Arial"/>
          <w:sz w:val="20"/>
          <w:szCs w:val="20"/>
        </w:rPr>
        <w:t>, Konten</w:t>
      </w:r>
      <w:r w:rsidR="00A11E69">
        <w:rPr>
          <w:rFonts w:ascii="Arial" w:hAnsi="Arial" w:cs="Arial"/>
          <w:sz w:val="20"/>
          <w:szCs w:val="20"/>
        </w:rPr>
        <w:t xml:space="preserve"> und</w:t>
      </w:r>
      <w:r w:rsidRPr="00392D91">
        <w:rPr>
          <w:rFonts w:ascii="Arial" w:hAnsi="Arial" w:cs="Arial"/>
          <w:sz w:val="20"/>
          <w:szCs w:val="20"/>
        </w:rPr>
        <w:t xml:space="preserve"> Rechnungen</w:t>
      </w:r>
      <w:r w:rsidR="00A11E69">
        <w:rPr>
          <w:rFonts w:ascii="Arial" w:hAnsi="Arial" w:cs="Arial"/>
          <w:sz w:val="20"/>
          <w:szCs w:val="20"/>
        </w:rPr>
        <w:t>)</w:t>
      </w:r>
      <w:r w:rsidRPr="00392D91">
        <w:rPr>
          <w:rFonts w:ascii="Arial" w:hAnsi="Arial" w:cs="Arial"/>
          <w:sz w:val="20"/>
          <w:szCs w:val="20"/>
        </w:rPr>
        <w:t>, die</w:t>
      </w:r>
      <w:r w:rsidRPr="00392D91">
        <w:rPr>
          <w:rFonts w:ascii="Arial" w:hAnsi="Arial" w:cs="Arial"/>
          <w:spacing w:val="40"/>
          <w:sz w:val="20"/>
          <w:szCs w:val="20"/>
        </w:rPr>
        <w:t xml:space="preserve"> </w:t>
      </w:r>
      <w:r w:rsidRPr="00392D91">
        <w:rPr>
          <w:rFonts w:ascii="Arial" w:hAnsi="Arial" w:cs="Arial"/>
          <w:sz w:val="20"/>
          <w:szCs w:val="20"/>
        </w:rPr>
        <w:t xml:space="preserve">mit der </w:t>
      </w:r>
      <w:r w:rsidR="003330E1">
        <w:rPr>
          <w:rFonts w:ascii="Arial" w:hAnsi="Arial" w:cs="Arial"/>
          <w:sz w:val="20"/>
          <w:szCs w:val="20"/>
        </w:rPr>
        <w:t xml:space="preserve">vereinbarten </w:t>
      </w:r>
      <w:r w:rsidR="00BD3046">
        <w:rPr>
          <w:rFonts w:ascii="Arial" w:hAnsi="Arial" w:cs="Arial"/>
          <w:sz w:val="20"/>
          <w:szCs w:val="20"/>
        </w:rPr>
        <w:t xml:space="preserve">Vergütung </w:t>
      </w:r>
      <w:r w:rsidRPr="00392D91">
        <w:rPr>
          <w:rFonts w:ascii="Arial" w:hAnsi="Arial" w:cs="Arial"/>
          <w:sz w:val="20"/>
          <w:szCs w:val="20"/>
        </w:rPr>
        <w:t xml:space="preserve">zusammenhängen, </w:t>
      </w:r>
      <w:r w:rsidR="00920972">
        <w:rPr>
          <w:rFonts w:ascii="Arial" w:hAnsi="Arial" w:cs="Arial"/>
          <w:sz w:val="20"/>
          <w:szCs w:val="20"/>
        </w:rPr>
        <w:t xml:space="preserve">auf eigene Kosten </w:t>
      </w:r>
      <w:r w:rsidRPr="00392D91">
        <w:rPr>
          <w:rFonts w:ascii="Arial" w:hAnsi="Arial" w:cs="Arial"/>
          <w:sz w:val="20"/>
          <w:szCs w:val="20"/>
        </w:rPr>
        <w:t>durch einen</w:t>
      </w:r>
      <w:r w:rsidRPr="00392D91">
        <w:rPr>
          <w:rFonts w:ascii="Arial" w:hAnsi="Arial" w:cs="Arial"/>
          <w:spacing w:val="40"/>
          <w:sz w:val="20"/>
          <w:szCs w:val="20"/>
        </w:rPr>
        <w:t xml:space="preserve"> </w:t>
      </w:r>
      <w:r w:rsidRPr="00392D91">
        <w:rPr>
          <w:rFonts w:ascii="Arial" w:hAnsi="Arial" w:cs="Arial"/>
          <w:sz w:val="20"/>
          <w:szCs w:val="20"/>
        </w:rPr>
        <w:t xml:space="preserve">unabhängigen </w:t>
      </w:r>
      <w:r w:rsidR="00C75C16" w:rsidRPr="00392D91">
        <w:rPr>
          <w:rFonts w:ascii="Arial" w:hAnsi="Arial" w:cs="Arial"/>
          <w:sz w:val="20"/>
          <w:szCs w:val="20"/>
        </w:rPr>
        <w:t>und</w:t>
      </w:r>
      <w:r w:rsidRPr="00392D91">
        <w:rPr>
          <w:rFonts w:ascii="Arial" w:hAnsi="Arial" w:cs="Arial"/>
          <w:sz w:val="20"/>
          <w:szCs w:val="20"/>
        </w:rPr>
        <w:t xml:space="preserve"> gegenüber dem Lizenzgeber zur Verschwiegenheit verpflichteten</w:t>
      </w:r>
      <w:r w:rsidRPr="00392D91">
        <w:rPr>
          <w:rFonts w:ascii="Arial" w:hAnsi="Arial" w:cs="Arial"/>
          <w:spacing w:val="40"/>
          <w:sz w:val="20"/>
          <w:szCs w:val="20"/>
        </w:rPr>
        <w:t xml:space="preserve"> </w:t>
      </w:r>
      <w:r w:rsidRPr="00392D91">
        <w:rPr>
          <w:rFonts w:ascii="Arial" w:hAnsi="Arial" w:cs="Arial"/>
          <w:sz w:val="20"/>
          <w:szCs w:val="20"/>
        </w:rPr>
        <w:t>Steuerberater</w:t>
      </w:r>
      <w:r w:rsidR="00BD3046">
        <w:rPr>
          <w:rFonts w:ascii="Arial" w:hAnsi="Arial" w:cs="Arial"/>
          <w:sz w:val="20"/>
          <w:szCs w:val="20"/>
        </w:rPr>
        <w:t>,</w:t>
      </w:r>
      <w:r w:rsidRPr="00392D91">
        <w:rPr>
          <w:rFonts w:ascii="Arial" w:hAnsi="Arial" w:cs="Arial"/>
          <w:sz w:val="20"/>
          <w:szCs w:val="20"/>
        </w:rPr>
        <w:t xml:space="preserve"> Wirtschaftsprüfer </w:t>
      </w:r>
      <w:r w:rsidR="00BD3046">
        <w:rPr>
          <w:rFonts w:ascii="Arial" w:hAnsi="Arial" w:cs="Arial"/>
          <w:sz w:val="20"/>
          <w:szCs w:val="20"/>
        </w:rPr>
        <w:t xml:space="preserve">oder Rechtsanwalt </w:t>
      </w:r>
      <w:r w:rsidRPr="00392D91">
        <w:rPr>
          <w:rFonts w:ascii="Arial" w:hAnsi="Arial" w:cs="Arial"/>
          <w:sz w:val="20"/>
          <w:szCs w:val="20"/>
        </w:rPr>
        <w:t xml:space="preserve">prüfen zu lassen. </w:t>
      </w:r>
      <w:r w:rsidR="004C69F3" w:rsidRPr="004C69F3">
        <w:rPr>
          <w:rFonts w:ascii="Arial" w:hAnsi="Arial" w:cs="Arial"/>
          <w:sz w:val="20"/>
          <w:szCs w:val="20"/>
        </w:rPr>
        <w:t xml:space="preserve">Der Lizenzgeber wird dem Lizenznehmer </w:t>
      </w:r>
      <w:r w:rsidR="004C69F3">
        <w:rPr>
          <w:rFonts w:ascii="Arial" w:hAnsi="Arial" w:cs="Arial"/>
          <w:sz w:val="20"/>
          <w:szCs w:val="20"/>
        </w:rPr>
        <w:t xml:space="preserve">die </w:t>
      </w:r>
      <w:r w:rsidR="004C69F3" w:rsidRPr="004C69F3">
        <w:rPr>
          <w:rFonts w:ascii="Arial" w:hAnsi="Arial" w:cs="Arial"/>
          <w:sz w:val="20"/>
          <w:szCs w:val="20"/>
        </w:rPr>
        <w:t>Prüfung</w:t>
      </w:r>
      <w:r w:rsidR="004C69F3">
        <w:rPr>
          <w:rFonts w:ascii="Arial" w:hAnsi="Arial" w:cs="Arial"/>
          <w:sz w:val="20"/>
          <w:szCs w:val="20"/>
        </w:rPr>
        <w:t xml:space="preserve"> jeweils</w:t>
      </w:r>
      <w:r w:rsidR="004C69F3" w:rsidRPr="004C69F3">
        <w:rPr>
          <w:rFonts w:ascii="Arial" w:hAnsi="Arial" w:cs="Arial"/>
          <w:sz w:val="20"/>
          <w:szCs w:val="20"/>
        </w:rPr>
        <w:t xml:space="preserve"> rechtzeitig ankündigen. </w:t>
      </w:r>
      <w:r w:rsidR="00AD2F47" w:rsidRPr="00392D91">
        <w:rPr>
          <w:rFonts w:ascii="Arial" w:hAnsi="Arial" w:cs="Arial"/>
          <w:sz w:val="20"/>
          <w:szCs w:val="20"/>
        </w:rPr>
        <w:t xml:space="preserve">Der Lizenznehmer hat das Recht, </w:t>
      </w:r>
      <w:r w:rsidR="00CB0647" w:rsidRPr="00392D91">
        <w:rPr>
          <w:rFonts w:ascii="Arial" w:hAnsi="Arial" w:cs="Arial"/>
          <w:sz w:val="20"/>
          <w:szCs w:val="20"/>
        </w:rPr>
        <w:t>sich die Verpflichtung zur Verschwiegenheit gegenüber dem Lizenzgeber</w:t>
      </w:r>
      <w:r w:rsidR="00E06653" w:rsidRPr="00392D91">
        <w:rPr>
          <w:rFonts w:ascii="Arial" w:hAnsi="Arial" w:cs="Arial"/>
          <w:sz w:val="20"/>
          <w:szCs w:val="20"/>
        </w:rPr>
        <w:t xml:space="preserve"> vor der Prüfung</w:t>
      </w:r>
      <w:r w:rsidR="00CB0647" w:rsidRPr="00392D91">
        <w:rPr>
          <w:rFonts w:ascii="Arial" w:hAnsi="Arial" w:cs="Arial"/>
          <w:sz w:val="20"/>
          <w:szCs w:val="20"/>
        </w:rPr>
        <w:t xml:space="preserve"> schriftlich</w:t>
      </w:r>
      <w:r w:rsidR="00E06653" w:rsidRPr="00392D91">
        <w:rPr>
          <w:rFonts w:ascii="Arial" w:hAnsi="Arial" w:cs="Arial"/>
          <w:sz w:val="20"/>
          <w:szCs w:val="20"/>
        </w:rPr>
        <w:t xml:space="preserve"> vom Lizenzgeber</w:t>
      </w:r>
      <w:r w:rsidR="00CB0647" w:rsidRPr="00392D91">
        <w:rPr>
          <w:rFonts w:ascii="Arial" w:hAnsi="Arial" w:cs="Arial"/>
          <w:sz w:val="20"/>
          <w:szCs w:val="20"/>
        </w:rPr>
        <w:t xml:space="preserve"> nachweisen zu lassen. </w:t>
      </w:r>
      <w:r w:rsidR="009C0DF7" w:rsidRPr="00392D91">
        <w:rPr>
          <w:rFonts w:ascii="Arial" w:hAnsi="Arial" w:cs="Arial"/>
          <w:color w:val="000000"/>
          <w:sz w:val="20"/>
          <w:szCs w:val="20"/>
        </w:rPr>
        <w:t>Sollten bei der Prüfung</w:t>
      </w:r>
      <w:r w:rsidR="007A3673" w:rsidRPr="00392D91">
        <w:rPr>
          <w:rFonts w:ascii="Arial" w:hAnsi="Arial" w:cs="Arial"/>
          <w:color w:val="000000"/>
          <w:sz w:val="20"/>
          <w:szCs w:val="20"/>
        </w:rPr>
        <w:t xml:space="preserve"> </w:t>
      </w:r>
      <w:r w:rsidR="009C0DF7" w:rsidRPr="00392D91">
        <w:rPr>
          <w:rFonts w:ascii="Arial" w:hAnsi="Arial" w:cs="Arial"/>
          <w:color w:val="000000"/>
          <w:sz w:val="20"/>
          <w:szCs w:val="20"/>
        </w:rPr>
        <w:t xml:space="preserve">Abweichungen </w:t>
      </w:r>
      <w:r w:rsidR="006056FE">
        <w:rPr>
          <w:rFonts w:ascii="Arial" w:hAnsi="Arial" w:cs="Arial"/>
          <w:color w:val="000000"/>
          <w:sz w:val="20"/>
          <w:szCs w:val="20"/>
        </w:rPr>
        <w:t xml:space="preserve">hinsichtlich der </w:t>
      </w:r>
      <w:r w:rsidR="00DE59D2">
        <w:rPr>
          <w:rFonts w:ascii="Arial" w:hAnsi="Arial" w:cs="Arial"/>
          <w:color w:val="000000"/>
          <w:sz w:val="20"/>
          <w:szCs w:val="20"/>
        </w:rPr>
        <w:t xml:space="preserve">im betreffenden Vertragsjahr </w:t>
      </w:r>
      <w:r w:rsidR="00E421FA">
        <w:rPr>
          <w:rFonts w:ascii="Arial" w:hAnsi="Arial" w:cs="Arial"/>
          <w:color w:val="000000"/>
          <w:sz w:val="20"/>
          <w:szCs w:val="20"/>
        </w:rPr>
        <w:t xml:space="preserve">gezahlten Vergütung </w:t>
      </w:r>
      <w:r w:rsidR="007647F3">
        <w:rPr>
          <w:rFonts w:ascii="Arial" w:hAnsi="Arial" w:cs="Arial"/>
          <w:color w:val="000000"/>
          <w:sz w:val="20"/>
          <w:szCs w:val="20"/>
        </w:rPr>
        <w:t>von mehr als [</w:t>
      </w:r>
      <w:r w:rsidR="007647F3" w:rsidRPr="00441D2A">
        <w:rPr>
          <w:rFonts w:ascii="Arial" w:hAnsi="Arial" w:cs="Arial"/>
          <w:color w:val="000000"/>
          <w:sz w:val="20"/>
          <w:szCs w:val="20"/>
          <w:highlight w:val="yellow"/>
        </w:rPr>
        <w:t>…</w:t>
      </w:r>
      <w:r w:rsidR="007647F3">
        <w:rPr>
          <w:rFonts w:ascii="Arial" w:hAnsi="Arial" w:cs="Arial"/>
          <w:color w:val="000000"/>
          <w:sz w:val="20"/>
          <w:szCs w:val="20"/>
        </w:rPr>
        <w:t xml:space="preserve">] % </w:t>
      </w:r>
      <w:r w:rsidR="009C0DF7" w:rsidRPr="00392D91">
        <w:rPr>
          <w:rFonts w:ascii="Arial" w:hAnsi="Arial" w:cs="Arial"/>
          <w:color w:val="000000"/>
          <w:sz w:val="20"/>
          <w:szCs w:val="20"/>
        </w:rPr>
        <w:t xml:space="preserve">zu Lasten des Lizenzgebers </w:t>
      </w:r>
      <w:r w:rsidR="00920972">
        <w:rPr>
          <w:rFonts w:ascii="Arial" w:hAnsi="Arial" w:cs="Arial"/>
          <w:color w:val="000000"/>
          <w:sz w:val="20"/>
          <w:szCs w:val="20"/>
        </w:rPr>
        <w:t xml:space="preserve">offengelegt </w:t>
      </w:r>
      <w:r w:rsidR="009C0DF7" w:rsidRPr="00392D91">
        <w:rPr>
          <w:rFonts w:ascii="Arial" w:hAnsi="Arial" w:cs="Arial"/>
          <w:color w:val="000000"/>
          <w:sz w:val="20"/>
          <w:szCs w:val="20"/>
        </w:rPr>
        <w:t xml:space="preserve">werden, </w:t>
      </w:r>
      <w:r w:rsidR="00B01CB4" w:rsidRPr="00B01CB4">
        <w:rPr>
          <w:rFonts w:ascii="Arial" w:hAnsi="Arial" w:cs="Arial"/>
          <w:color w:val="000000"/>
          <w:sz w:val="20"/>
          <w:szCs w:val="20"/>
        </w:rPr>
        <w:t xml:space="preserve">trägt der Lizenznehmer </w:t>
      </w:r>
      <w:commentRangeStart w:id="14"/>
      <w:r w:rsidR="00B01CB4" w:rsidRPr="00B01CB4">
        <w:rPr>
          <w:rFonts w:ascii="Arial" w:hAnsi="Arial" w:cs="Arial"/>
          <w:color w:val="000000"/>
          <w:sz w:val="20"/>
          <w:szCs w:val="20"/>
        </w:rPr>
        <w:t xml:space="preserve">die </w:t>
      </w:r>
      <w:r w:rsidR="00B01CB4">
        <w:rPr>
          <w:rFonts w:ascii="Arial" w:hAnsi="Arial" w:cs="Arial"/>
          <w:color w:val="000000"/>
          <w:sz w:val="20"/>
          <w:szCs w:val="20"/>
        </w:rPr>
        <w:t xml:space="preserve">gesamten </w:t>
      </w:r>
      <w:r w:rsidR="00B01CB4" w:rsidRPr="00B01CB4">
        <w:rPr>
          <w:rFonts w:ascii="Arial" w:hAnsi="Arial" w:cs="Arial"/>
          <w:color w:val="000000"/>
          <w:sz w:val="20"/>
          <w:szCs w:val="20"/>
        </w:rPr>
        <w:t xml:space="preserve">Kosten </w:t>
      </w:r>
      <w:commentRangeEnd w:id="14"/>
      <w:r w:rsidR="00B35411">
        <w:rPr>
          <w:rStyle w:val="Kommentarzeichen"/>
        </w:rPr>
        <w:commentReference w:id="14"/>
      </w:r>
      <w:r w:rsidR="00B01CB4" w:rsidRPr="00B01CB4">
        <w:rPr>
          <w:rFonts w:ascii="Arial" w:hAnsi="Arial" w:cs="Arial"/>
          <w:color w:val="000000"/>
          <w:sz w:val="20"/>
          <w:szCs w:val="20"/>
        </w:rPr>
        <w:t xml:space="preserve">der </w:t>
      </w:r>
      <w:r w:rsidR="007647F3">
        <w:rPr>
          <w:rFonts w:ascii="Arial" w:hAnsi="Arial" w:cs="Arial"/>
          <w:color w:val="000000"/>
          <w:sz w:val="20"/>
          <w:szCs w:val="20"/>
        </w:rPr>
        <w:t>P</w:t>
      </w:r>
      <w:r w:rsidR="00B01CB4" w:rsidRPr="00B01CB4">
        <w:rPr>
          <w:rFonts w:ascii="Arial" w:hAnsi="Arial" w:cs="Arial"/>
          <w:color w:val="000000"/>
          <w:sz w:val="20"/>
          <w:szCs w:val="20"/>
        </w:rPr>
        <w:t>rüfung.</w:t>
      </w:r>
    </w:p>
    <w:p w14:paraId="171F26F7" w14:textId="77777777" w:rsidR="006008BC" w:rsidRPr="00392D91" w:rsidRDefault="006008BC" w:rsidP="00756D96">
      <w:pPr>
        <w:pStyle w:val="Textkrper"/>
        <w:suppressAutoHyphens/>
        <w:spacing w:before="6"/>
        <w:ind w:right="2"/>
        <w:contextualSpacing/>
        <w:rPr>
          <w:rFonts w:ascii="Arial" w:hAnsi="Arial" w:cs="Arial"/>
          <w:sz w:val="20"/>
          <w:szCs w:val="20"/>
        </w:rPr>
      </w:pPr>
    </w:p>
    <w:p w14:paraId="21269AA3" w14:textId="77777777"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r w:rsidRPr="00392D91">
        <w:rPr>
          <w:rFonts w:ascii="Arial" w:hAnsi="Arial" w:cs="Arial"/>
          <w:sz w:val="20"/>
          <w:szCs w:val="20"/>
        </w:rPr>
        <w:t>Anmeldung und Aufrechterhaltung der Schutzrechte</w:t>
      </w:r>
    </w:p>
    <w:p w14:paraId="61072EF0" w14:textId="77777777" w:rsidR="006008BC" w:rsidRPr="00392D91" w:rsidRDefault="006008BC" w:rsidP="00756D96">
      <w:pPr>
        <w:pStyle w:val="Textkrper"/>
        <w:suppressAutoHyphens/>
        <w:spacing w:before="3"/>
        <w:ind w:right="2"/>
        <w:contextualSpacing/>
        <w:rPr>
          <w:rFonts w:ascii="Arial" w:hAnsi="Arial" w:cs="Arial"/>
          <w:b/>
          <w:sz w:val="20"/>
          <w:szCs w:val="20"/>
        </w:rPr>
      </w:pPr>
    </w:p>
    <w:p w14:paraId="6BA09137" w14:textId="746E740A" w:rsidR="006008BC" w:rsidRPr="00392D91" w:rsidRDefault="00555D8F"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Der Lizenzgeber ist verpflichtet, noch nicht eingetragene Schutzrechte</w:t>
      </w:r>
      <w:r w:rsidR="00E01E43" w:rsidRPr="00392D91">
        <w:rPr>
          <w:rFonts w:ascii="Arial" w:hAnsi="Arial" w:cs="Arial"/>
          <w:sz w:val="20"/>
          <w:szCs w:val="20"/>
        </w:rPr>
        <w:t xml:space="preserve"> unverzüglich eintragen zu lassen, indem er darauf hinwirkt, die jeweilige Anmeldung ohne Verzögerung</w:t>
      </w:r>
      <w:r w:rsidR="00E25025">
        <w:rPr>
          <w:rFonts w:ascii="Arial" w:hAnsi="Arial" w:cs="Arial"/>
          <w:sz w:val="20"/>
          <w:szCs w:val="20"/>
        </w:rPr>
        <w:t>en</w:t>
      </w:r>
      <w:r w:rsidR="0045226E" w:rsidRPr="00392D91">
        <w:rPr>
          <w:rFonts w:ascii="Arial" w:hAnsi="Arial" w:cs="Arial"/>
          <w:sz w:val="20"/>
          <w:szCs w:val="20"/>
        </w:rPr>
        <w:t xml:space="preserve"> zu betreiben</w:t>
      </w:r>
      <w:r w:rsidR="000007CE">
        <w:rPr>
          <w:rFonts w:ascii="Arial" w:hAnsi="Arial" w:cs="Arial"/>
          <w:sz w:val="20"/>
          <w:szCs w:val="20"/>
        </w:rPr>
        <w:t>. Er wird</w:t>
      </w:r>
      <w:r w:rsidR="00E25025">
        <w:rPr>
          <w:rFonts w:ascii="Arial" w:hAnsi="Arial" w:cs="Arial"/>
          <w:sz w:val="20"/>
          <w:szCs w:val="20"/>
        </w:rPr>
        <w:t xml:space="preserve"> </w:t>
      </w:r>
      <w:r w:rsidR="000007CE">
        <w:rPr>
          <w:rFonts w:ascii="Arial" w:hAnsi="Arial" w:cs="Arial"/>
          <w:sz w:val="20"/>
          <w:szCs w:val="20"/>
        </w:rPr>
        <w:t>hierzu</w:t>
      </w:r>
      <w:r w:rsidR="00E25025">
        <w:rPr>
          <w:rFonts w:ascii="Arial" w:hAnsi="Arial" w:cs="Arial"/>
          <w:sz w:val="20"/>
          <w:szCs w:val="20"/>
        </w:rPr>
        <w:t xml:space="preserve"> </w:t>
      </w:r>
      <w:r w:rsidR="000007CE">
        <w:rPr>
          <w:rFonts w:ascii="Arial" w:hAnsi="Arial" w:cs="Arial"/>
          <w:sz w:val="20"/>
          <w:szCs w:val="20"/>
        </w:rPr>
        <w:t>auf Hinweise des jeweiligen Prüfers unverzüglich reagieren</w:t>
      </w:r>
      <w:r w:rsidR="00054215" w:rsidRPr="00392D91">
        <w:rPr>
          <w:rFonts w:ascii="Arial" w:hAnsi="Arial" w:cs="Arial"/>
          <w:sz w:val="20"/>
          <w:szCs w:val="20"/>
        </w:rPr>
        <w:t xml:space="preserve">. </w:t>
      </w:r>
      <w:commentRangeStart w:id="15"/>
      <w:r w:rsidR="00D03B0B" w:rsidRPr="00392D91">
        <w:rPr>
          <w:rFonts w:ascii="Arial" w:hAnsi="Arial" w:cs="Arial"/>
          <w:sz w:val="20"/>
          <w:szCs w:val="20"/>
        </w:rPr>
        <w:t xml:space="preserve">Die in diesem Zusammenhang entstehenden Kosten </w:t>
      </w:r>
      <w:r w:rsidR="000007CE">
        <w:rPr>
          <w:rFonts w:ascii="Arial" w:hAnsi="Arial" w:cs="Arial"/>
          <w:sz w:val="20"/>
          <w:szCs w:val="20"/>
        </w:rPr>
        <w:t>trägt der</w:t>
      </w:r>
      <w:r w:rsidR="00D03B0B" w:rsidRPr="00392D91">
        <w:rPr>
          <w:rFonts w:ascii="Arial" w:hAnsi="Arial" w:cs="Arial"/>
          <w:sz w:val="20"/>
          <w:szCs w:val="20"/>
        </w:rPr>
        <w:t xml:space="preserve"> Lizenzgeber.</w:t>
      </w:r>
      <w:r w:rsidR="00F73DEF" w:rsidRPr="00392D91">
        <w:rPr>
          <w:rFonts w:ascii="Arial" w:hAnsi="Arial" w:cs="Arial"/>
          <w:color w:val="000000"/>
          <w:sz w:val="20"/>
          <w:szCs w:val="20"/>
        </w:rPr>
        <w:t xml:space="preserve"> </w:t>
      </w:r>
      <w:r w:rsidR="00331D34" w:rsidRPr="00392D91">
        <w:rPr>
          <w:rFonts w:ascii="Arial" w:hAnsi="Arial" w:cs="Arial"/>
          <w:color w:val="000000"/>
          <w:sz w:val="20"/>
          <w:szCs w:val="20"/>
        </w:rPr>
        <w:t xml:space="preserve">Im Falle einer europäischen Patentanmeldung </w:t>
      </w:r>
      <w:r w:rsidR="00B1237F" w:rsidRPr="00392D91">
        <w:rPr>
          <w:rFonts w:ascii="Arial" w:hAnsi="Arial" w:cs="Arial"/>
          <w:color w:val="000000"/>
          <w:sz w:val="20"/>
          <w:szCs w:val="20"/>
        </w:rPr>
        <w:t>entscheidet der Lizenzge</w:t>
      </w:r>
      <w:r w:rsidR="00BA7C23" w:rsidRPr="00392D91">
        <w:rPr>
          <w:rFonts w:ascii="Arial" w:hAnsi="Arial" w:cs="Arial"/>
          <w:color w:val="000000"/>
          <w:sz w:val="20"/>
          <w:szCs w:val="20"/>
        </w:rPr>
        <w:t>ber</w:t>
      </w:r>
      <w:r w:rsidR="00593012" w:rsidRPr="00392D91">
        <w:rPr>
          <w:rFonts w:ascii="Arial" w:hAnsi="Arial" w:cs="Arial"/>
          <w:color w:val="000000"/>
          <w:sz w:val="20"/>
          <w:szCs w:val="20"/>
        </w:rPr>
        <w:t xml:space="preserve"> unter Berücksichtigung der Interessen des Lizenznehmers</w:t>
      </w:r>
      <w:r w:rsidR="00ED2769" w:rsidRPr="00392D91">
        <w:rPr>
          <w:rFonts w:ascii="Arial" w:hAnsi="Arial" w:cs="Arial"/>
          <w:color w:val="000000"/>
          <w:sz w:val="20"/>
          <w:szCs w:val="20"/>
        </w:rPr>
        <w:t xml:space="preserve">, ob </w:t>
      </w:r>
      <w:r w:rsidR="00F82A41" w:rsidRPr="00392D91">
        <w:rPr>
          <w:rFonts w:ascii="Arial" w:hAnsi="Arial" w:cs="Arial"/>
          <w:color w:val="000000"/>
          <w:sz w:val="20"/>
          <w:szCs w:val="20"/>
        </w:rPr>
        <w:t>ei</w:t>
      </w:r>
      <w:r w:rsidR="007E5958" w:rsidRPr="00392D91">
        <w:rPr>
          <w:rFonts w:ascii="Arial" w:hAnsi="Arial" w:cs="Arial"/>
          <w:color w:val="000000"/>
          <w:sz w:val="20"/>
          <w:szCs w:val="20"/>
        </w:rPr>
        <w:t xml:space="preserve">n Antrag auf </w:t>
      </w:r>
      <w:r w:rsidR="00F73DEF" w:rsidRPr="00392D91">
        <w:rPr>
          <w:rFonts w:ascii="Arial" w:hAnsi="Arial" w:cs="Arial"/>
          <w:color w:val="000000"/>
          <w:sz w:val="20"/>
          <w:szCs w:val="20"/>
        </w:rPr>
        <w:t>einheitliche Wirkung</w:t>
      </w:r>
      <w:r w:rsidR="00593012" w:rsidRPr="00392D91">
        <w:rPr>
          <w:rFonts w:ascii="Arial" w:hAnsi="Arial" w:cs="Arial"/>
          <w:color w:val="000000"/>
          <w:sz w:val="20"/>
          <w:szCs w:val="20"/>
        </w:rPr>
        <w:t xml:space="preserve"> </w:t>
      </w:r>
      <w:r w:rsidR="00F82A41" w:rsidRPr="00392D91">
        <w:rPr>
          <w:rFonts w:ascii="Arial" w:hAnsi="Arial" w:cs="Arial"/>
          <w:color w:val="000000"/>
          <w:sz w:val="20"/>
          <w:szCs w:val="20"/>
        </w:rPr>
        <w:t xml:space="preserve">(Einheitspatent) </w:t>
      </w:r>
      <w:r w:rsidR="00593012" w:rsidRPr="00392D91">
        <w:rPr>
          <w:rFonts w:ascii="Arial" w:hAnsi="Arial" w:cs="Arial"/>
          <w:color w:val="000000"/>
          <w:sz w:val="20"/>
          <w:szCs w:val="20"/>
        </w:rPr>
        <w:t>gestellt werden soll</w:t>
      </w:r>
      <w:r w:rsidR="00B1237F" w:rsidRPr="00392D91">
        <w:rPr>
          <w:rFonts w:ascii="Arial" w:hAnsi="Arial" w:cs="Arial"/>
          <w:color w:val="000000"/>
          <w:sz w:val="20"/>
          <w:szCs w:val="20"/>
        </w:rPr>
        <w:t>.</w:t>
      </w:r>
      <w:commentRangeEnd w:id="15"/>
      <w:r w:rsidR="005E313D" w:rsidRPr="00392D91">
        <w:rPr>
          <w:rStyle w:val="Kommentarzeichen"/>
          <w:rFonts w:ascii="Arial" w:hAnsi="Arial" w:cs="Arial"/>
          <w:sz w:val="20"/>
          <w:szCs w:val="20"/>
        </w:rPr>
        <w:commentReference w:id="15"/>
      </w:r>
    </w:p>
    <w:p w14:paraId="09EFD7A1" w14:textId="77777777" w:rsidR="006008BC" w:rsidRPr="00392D91" w:rsidRDefault="006008BC" w:rsidP="00756D96">
      <w:pPr>
        <w:pStyle w:val="Listenabsatz"/>
        <w:suppressAutoHyphens/>
        <w:ind w:left="851" w:right="2" w:hanging="425"/>
        <w:contextualSpacing/>
        <w:rPr>
          <w:rFonts w:ascii="Arial" w:hAnsi="Arial" w:cs="Arial"/>
          <w:sz w:val="20"/>
          <w:szCs w:val="20"/>
        </w:rPr>
      </w:pPr>
    </w:p>
    <w:p w14:paraId="7723FB54" w14:textId="211ED77E" w:rsidR="00782A78" w:rsidRPr="00392D91" w:rsidRDefault="003F7054"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Soweit</w:t>
      </w:r>
      <w:r w:rsidR="00240FD1" w:rsidRPr="00392D91">
        <w:rPr>
          <w:rFonts w:ascii="Arial" w:hAnsi="Arial" w:cs="Arial"/>
          <w:sz w:val="20"/>
          <w:szCs w:val="20"/>
        </w:rPr>
        <w:t xml:space="preserve"> </w:t>
      </w:r>
      <w:r w:rsidR="00E037AD">
        <w:rPr>
          <w:rFonts w:ascii="Arial" w:hAnsi="Arial" w:cs="Arial"/>
          <w:sz w:val="20"/>
          <w:szCs w:val="20"/>
        </w:rPr>
        <w:t xml:space="preserve">der </w:t>
      </w:r>
      <w:r w:rsidR="00240FD1" w:rsidRPr="00392D91">
        <w:rPr>
          <w:rFonts w:ascii="Arial" w:hAnsi="Arial" w:cs="Arial"/>
          <w:sz w:val="20"/>
          <w:szCs w:val="20"/>
        </w:rPr>
        <w:t xml:space="preserve">Lizenznehmer die Anmeldung eines </w:t>
      </w:r>
      <w:r w:rsidR="003A6745">
        <w:rPr>
          <w:rFonts w:ascii="Arial" w:hAnsi="Arial" w:cs="Arial"/>
          <w:sz w:val="20"/>
          <w:szCs w:val="20"/>
        </w:rPr>
        <w:t>neuen</w:t>
      </w:r>
      <w:r w:rsidR="003A6745" w:rsidRPr="00392D91">
        <w:rPr>
          <w:rFonts w:ascii="Arial" w:hAnsi="Arial" w:cs="Arial"/>
          <w:color w:val="000000"/>
          <w:sz w:val="20"/>
          <w:szCs w:val="20"/>
        </w:rPr>
        <w:t xml:space="preserve"> </w:t>
      </w:r>
      <w:r w:rsidR="00240FD1" w:rsidRPr="00392D91">
        <w:rPr>
          <w:rFonts w:ascii="Arial" w:hAnsi="Arial" w:cs="Arial"/>
          <w:color w:val="000000"/>
          <w:sz w:val="20"/>
          <w:szCs w:val="20"/>
        </w:rPr>
        <w:t xml:space="preserve">Schutzrechts in einem anderen </w:t>
      </w:r>
      <w:r w:rsidR="00F32E54">
        <w:rPr>
          <w:rFonts w:ascii="Arial" w:hAnsi="Arial" w:cs="Arial"/>
          <w:color w:val="000000"/>
          <w:sz w:val="20"/>
          <w:szCs w:val="20"/>
        </w:rPr>
        <w:t>Staat</w:t>
      </w:r>
      <w:r w:rsidR="00F32E54" w:rsidRPr="00392D91">
        <w:rPr>
          <w:rFonts w:ascii="Arial" w:hAnsi="Arial" w:cs="Arial"/>
          <w:color w:val="000000"/>
          <w:sz w:val="20"/>
          <w:szCs w:val="20"/>
        </w:rPr>
        <w:t xml:space="preserve"> </w:t>
      </w:r>
      <w:r w:rsidR="00D3649B" w:rsidRPr="00392D91">
        <w:rPr>
          <w:rFonts w:ascii="Arial" w:hAnsi="Arial" w:cs="Arial"/>
          <w:color w:val="000000"/>
          <w:sz w:val="20"/>
          <w:szCs w:val="20"/>
        </w:rPr>
        <w:t>oder Gebiet</w:t>
      </w:r>
      <w:r w:rsidR="006A5073">
        <w:rPr>
          <w:rFonts w:ascii="Arial" w:hAnsi="Arial" w:cs="Arial"/>
          <w:color w:val="000000"/>
          <w:sz w:val="20"/>
          <w:szCs w:val="20"/>
        </w:rPr>
        <w:t xml:space="preserve"> </w:t>
      </w:r>
      <w:r w:rsidR="00FC725C">
        <w:rPr>
          <w:rFonts w:ascii="Arial" w:hAnsi="Arial" w:cs="Arial"/>
          <w:color w:val="000000"/>
          <w:sz w:val="20"/>
          <w:szCs w:val="20"/>
        </w:rPr>
        <w:t>-</w:t>
      </w:r>
      <w:r w:rsidR="00E037AD">
        <w:rPr>
          <w:rFonts w:ascii="Arial" w:hAnsi="Arial" w:cs="Arial"/>
          <w:color w:val="000000"/>
          <w:sz w:val="20"/>
          <w:szCs w:val="20"/>
        </w:rPr>
        <w:t xml:space="preserve"> </w:t>
      </w:r>
      <w:r w:rsidR="00FC725C">
        <w:rPr>
          <w:rFonts w:ascii="Arial" w:hAnsi="Arial" w:cs="Arial"/>
          <w:color w:val="000000"/>
          <w:sz w:val="20"/>
          <w:szCs w:val="20"/>
        </w:rPr>
        <w:t>der/</w:t>
      </w:r>
      <w:r w:rsidR="00E037AD">
        <w:rPr>
          <w:rFonts w:ascii="Arial" w:hAnsi="Arial" w:cs="Arial"/>
          <w:color w:val="000000"/>
          <w:sz w:val="20"/>
          <w:szCs w:val="20"/>
        </w:rPr>
        <w:t>das</w:t>
      </w:r>
      <w:r w:rsidR="00D3649B" w:rsidRPr="00392D91">
        <w:rPr>
          <w:rFonts w:ascii="Arial" w:hAnsi="Arial" w:cs="Arial"/>
          <w:color w:val="000000"/>
          <w:sz w:val="20"/>
          <w:szCs w:val="20"/>
        </w:rPr>
        <w:t xml:space="preserve"> nicht bereits Bestandteil des </w:t>
      </w:r>
      <w:r w:rsidR="00761DEA">
        <w:rPr>
          <w:rFonts w:ascii="Arial" w:hAnsi="Arial" w:cs="Arial"/>
          <w:color w:val="000000"/>
          <w:sz w:val="20"/>
          <w:szCs w:val="20"/>
        </w:rPr>
        <w:t>Räumlichen Geltungsbereichs ist</w:t>
      </w:r>
      <w:r w:rsidR="006A5073">
        <w:rPr>
          <w:rFonts w:ascii="Arial" w:hAnsi="Arial" w:cs="Arial"/>
          <w:color w:val="000000"/>
          <w:sz w:val="20"/>
          <w:szCs w:val="20"/>
        </w:rPr>
        <w:t xml:space="preserve"> -</w:t>
      </w:r>
      <w:r w:rsidR="00240FD1" w:rsidRPr="00392D91">
        <w:rPr>
          <w:rFonts w:ascii="Arial" w:hAnsi="Arial" w:cs="Arial"/>
          <w:color w:val="000000"/>
          <w:sz w:val="20"/>
          <w:szCs w:val="20"/>
        </w:rPr>
        <w:t xml:space="preserve"> </w:t>
      </w:r>
      <w:commentRangeStart w:id="16"/>
      <w:r w:rsidR="00240FD1" w:rsidRPr="00392D91">
        <w:rPr>
          <w:rFonts w:ascii="Arial" w:hAnsi="Arial" w:cs="Arial"/>
          <w:color w:val="000000"/>
          <w:sz w:val="20"/>
          <w:szCs w:val="20"/>
        </w:rPr>
        <w:t xml:space="preserve">unter Inanspruchnahme der Priorität </w:t>
      </w:r>
      <w:r w:rsidR="008D2B86">
        <w:rPr>
          <w:rFonts w:ascii="Arial" w:hAnsi="Arial" w:cs="Arial"/>
          <w:color w:val="000000"/>
          <w:sz w:val="20"/>
          <w:szCs w:val="20"/>
        </w:rPr>
        <w:t xml:space="preserve">eines </w:t>
      </w:r>
      <w:r w:rsidR="00240FD1" w:rsidRPr="00392D91">
        <w:rPr>
          <w:rFonts w:ascii="Arial" w:hAnsi="Arial" w:cs="Arial"/>
          <w:color w:val="000000"/>
          <w:sz w:val="20"/>
          <w:szCs w:val="20"/>
        </w:rPr>
        <w:t xml:space="preserve">der </w:t>
      </w:r>
      <w:commentRangeEnd w:id="16"/>
      <w:r w:rsidR="004B2DDE" w:rsidRPr="00392D91">
        <w:rPr>
          <w:rFonts w:ascii="Arial" w:hAnsi="Arial" w:cs="Arial"/>
          <w:color w:val="000000"/>
          <w:sz w:val="20"/>
          <w:szCs w:val="20"/>
        </w:rPr>
        <w:t>Schutzrechte</w:t>
      </w:r>
      <w:r w:rsidR="00AE3D0B" w:rsidRPr="00392D91">
        <w:rPr>
          <w:rStyle w:val="Kommentarzeichen"/>
          <w:rFonts w:ascii="Arial" w:hAnsi="Arial" w:cs="Arial"/>
          <w:sz w:val="20"/>
          <w:szCs w:val="20"/>
        </w:rPr>
        <w:commentReference w:id="16"/>
      </w:r>
      <w:r w:rsidR="00EE6C69">
        <w:rPr>
          <w:rFonts w:ascii="Arial" w:hAnsi="Arial" w:cs="Arial"/>
          <w:color w:val="000000"/>
          <w:sz w:val="20"/>
          <w:szCs w:val="20"/>
        </w:rPr>
        <w:t xml:space="preserve"> </w:t>
      </w:r>
      <w:r w:rsidR="001352A8">
        <w:rPr>
          <w:rFonts w:ascii="Arial" w:hAnsi="Arial" w:cs="Arial"/>
          <w:color w:val="000000"/>
          <w:sz w:val="20"/>
          <w:szCs w:val="20"/>
        </w:rPr>
        <w:t xml:space="preserve">des Lizenzgebers </w:t>
      </w:r>
      <w:r w:rsidR="003A6745">
        <w:rPr>
          <w:rFonts w:ascii="Arial" w:hAnsi="Arial" w:cs="Arial"/>
          <w:color w:val="000000"/>
          <w:sz w:val="20"/>
          <w:szCs w:val="20"/>
        </w:rPr>
        <w:t>in Erwägung zieht</w:t>
      </w:r>
      <w:r w:rsidR="009137D3" w:rsidRPr="00392D91">
        <w:rPr>
          <w:rFonts w:ascii="Arial" w:hAnsi="Arial" w:cs="Arial"/>
          <w:color w:val="000000"/>
          <w:sz w:val="20"/>
          <w:szCs w:val="20"/>
        </w:rPr>
        <w:t xml:space="preserve"> und</w:t>
      </w:r>
      <w:r w:rsidR="00240FD1" w:rsidRPr="00392D91">
        <w:rPr>
          <w:rFonts w:ascii="Arial" w:hAnsi="Arial" w:cs="Arial"/>
          <w:color w:val="000000"/>
          <w:sz w:val="20"/>
          <w:szCs w:val="20"/>
        </w:rPr>
        <w:t xml:space="preserve"> </w:t>
      </w:r>
      <w:r w:rsidR="00FC725C">
        <w:rPr>
          <w:rFonts w:ascii="Arial" w:hAnsi="Arial" w:cs="Arial"/>
          <w:color w:val="000000"/>
          <w:sz w:val="20"/>
          <w:szCs w:val="20"/>
        </w:rPr>
        <w:t xml:space="preserve">beabsichtigt der Lizenzgeber </w:t>
      </w:r>
      <w:r w:rsidR="00350544" w:rsidRPr="00392D91">
        <w:rPr>
          <w:rFonts w:ascii="Arial" w:hAnsi="Arial" w:cs="Arial"/>
          <w:color w:val="000000"/>
          <w:sz w:val="20"/>
          <w:szCs w:val="20"/>
        </w:rPr>
        <w:t>eine</w:t>
      </w:r>
      <w:r w:rsidR="00350544" w:rsidRPr="00392D91">
        <w:rPr>
          <w:rFonts w:ascii="Arial" w:hAnsi="Arial" w:cs="Arial"/>
          <w:color w:val="000000"/>
          <w:spacing w:val="40"/>
          <w:sz w:val="20"/>
          <w:szCs w:val="20"/>
        </w:rPr>
        <w:t xml:space="preserve"> </w:t>
      </w:r>
      <w:r w:rsidR="00350544" w:rsidRPr="00392D91">
        <w:rPr>
          <w:rFonts w:ascii="Arial" w:hAnsi="Arial" w:cs="Arial"/>
          <w:color w:val="000000"/>
          <w:sz w:val="20"/>
          <w:szCs w:val="20"/>
        </w:rPr>
        <w:t xml:space="preserve">solche Anmeldung </w:t>
      </w:r>
      <w:r w:rsidR="00655FC0">
        <w:rPr>
          <w:rFonts w:ascii="Arial" w:hAnsi="Arial" w:cs="Arial"/>
          <w:color w:val="000000"/>
          <w:sz w:val="20"/>
          <w:szCs w:val="20"/>
        </w:rPr>
        <w:t>selbst</w:t>
      </w:r>
      <w:r w:rsidR="00655FC0" w:rsidRPr="00392D91">
        <w:rPr>
          <w:rFonts w:ascii="Arial" w:hAnsi="Arial" w:cs="Arial"/>
          <w:color w:val="000000"/>
          <w:sz w:val="20"/>
          <w:szCs w:val="20"/>
        </w:rPr>
        <w:t xml:space="preserve"> </w:t>
      </w:r>
      <w:r w:rsidR="00350544" w:rsidRPr="00392D91">
        <w:rPr>
          <w:rFonts w:ascii="Arial" w:hAnsi="Arial" w:cs="Arial"/>
          <w:color w:val="000000"/>
          <w:sz w:val="20"/>
          <w:szCs w:val="20"/>
        </w:rPr>
        <w:t>nicht</w:t>
      </w:r>
      <w:r w:rsidR="00655FC0">
        <w:rPr>
          <w:rFonts w:ascii="Arial" w:hAnsi="Arial" w:cs="Arial"/>
          <w:color w:val="000000"/>
          <w:sz w:val="20"/>
          <w:szCs w:val="20"/>
        </w:rPr>
        <w:t xml:space="preserve"> durchzuführen</w:t>
      </w:r>
      <w:r w:rsidR="00350544" w:rsidRPr="00392D91">
        <w:rPr>
          <w:rFonts w:ascii="Arial" w:hAnsi="Arial" w:cs="Arial"/>
          <w:color w:val="000000"/>
          <w:sz w:val="20"/>
          <w:szCs w:val="20"/>
        </w:rPr>
        <w:t xml:space="preserve">, ist </w:t>
      </w:r>
      <w:r w:rsidR="00FC725C">
        <w:rPr>
          <w:rFonts w:ascii="Arial" w:hAnsi="Arial" w:cs="Arial"/>
          <w:color w:val="000000"/>
          <w:sz w:val="20"/>
          <w:szCs w:val="20"/>
        </w:rPr>
        <w:t>Letzterer</w:t>
      </w:r>
      <w:r w:rsidR="00350544" w:rsidRPr="00392D91">
        <w:rPr>
          <w:rFonts w:ascii="Arial" w:hAnsi="Arial" w:cs="Arial"/>
          <w:color w:val="000000"/>
          <w:spacing w:val="40"/>
          <w:sz w:val="20"/>
          <w:szCs w:val="20"/>
        </w:rPr>
        <w:t xml:space="preserve"> </w:t>
      </w:r>
      <w:r w:rsidR="00F460C4" w:rsidRPr="00392D91">
        <w:rPr>
          <w:rFonts w:ascii="Arial" w:hAnsi="Arial" w:cs="Arial"/>
          <w:color w:val="000000"/>
          <w:sz w:val="20"/>
          <w:szCs w:val="20"/>
        </w:rPr>
        <w:t>nach</w:t>
      </w:r>
      <w:r w:rsidR="00350544" w:rsidRPr="00392D91">
        <w:rPr>
          <w:rFonts w:ascii="Arial" w:hAnsi="Arial" w:cs="Arial"/>
          <w:color w:val="000000"/>
          <w:sz w:val="20"/>
          <w:szCs w:val="20"/>
        </w:rPr>
        <w:t xml:space="preserve"> Aufforderung </w:t>
      </w:r>
      <w:r w:rsidR="0088658E" w:rsidRPr="00392D91">
        <w:rPr>
          <w:rFonts w:ascii="Arial" w:hAnsi="Arial" w:cs="Arial"/>
          <w:color w:val="000000"/>
          <w:sz w:val="20"/>
          <w:szCs w:val="20"/>
        </w:rPr>
        <w:t xml:space="preserve">des </w:t>
      </w:r>
      <w:r w:rsidR="00350544" w:rsidRPr="00392D91">
        <w:rPr>
          <w:rFonts w:ascii="Arial" w:hAnsi="Arial" w:cs="Arial"/>
          <w:color w:val="000000"/>
          <w:sz w:val="20"/>
          <w:szCs w:val="20"/>
        </w:rPr>
        <w:t>Lizenznehmer</w:t>
      </w:r>
      <w:r w:rsidR="0088658E" w:rsidRPr="00392D91">
        <w:rPr>
          <w:rFonts w:ascii="Arial" w:hAnsi="Arial" w:cs="Arial"/>
          <w:color w:val="000000"/>
          <w:sz w:val="20"/>
          <w:szCs w:val="20"/>
        </w:rPr>
        <w:t>s in Textform</w:t>
      </w:r>
      <w:r w:rsidR="00350544" w:rsidRPr="00392D91">
        <w:rPr>
          <w:rFonts w:ascii="Arial" w:hAnsi="Arial" w:cs="Arial"/>
          <w:color w:val="000000"/>
          <w:sz w:val="20"/>
          <w:szCs w:val="20"/>
        </w:rPr>
        <w:t xml:space="preserve"> </w:t>
      </w:r>
      <w:r w:rsidR="00F460C4" w:rsidRPr="00392D91">
        <w:rPr>
          <w:rFonts w:ascii="Arial" w:hAnsi="Arial" w:cs="Arial"/>
          <w:color w:val="000000"/>
          <w:sz w:val="20"/>
          <w:szCs w:val="20"/>
        </w:rPr>
        <w:t>dazu</w:t>
      </w:r>
      <w:r w:rsidR="00350544" w:rsidRPr="00392D91">
        <w:rPr>
          <w:rFonts w:ascii="Arial" w:hAnsi="Arial" w:cs="Arial"/>
          <w:color w:val="000000"/>
          <w:sz w:val="20"/>
          <w:szCs w:val="20"/>
        </w:rPr>
        <w:t xml:space="preserve"> verpflichtet, </w:t>
      </w:r>
      <w:r w:rsidR="00F460C4" w:rsidRPr="00392D91">
        <w:rPr>
          <w:rFonts w:ascii="Arial" w:hAnsi="Arial" w:cs="Arial"/>
          <w:color w:val="000000"/>
          <w:sz w:val="20"/>
          <w:szCs w:val="20"/>
        </w:rPr>
        <w:t>die vom Lizenznehmer begehrte</w:t>
      </w:r>
      <w:r w:rsidR="00350544" w:rsidRPr="00392D91">
        <w:rPr>
          <w:rFonts w:ascii="Arial" w:hAnsi="Arial" w:cs="Arial"/>
          <w:color w:val="000000"/>
          <w:spacing w:val="40"/>
          <w:sz w:val="20"/>
          <w:szCs w:val="20"/>
        </w:rPr>
        <w:t xml:space="preserve"> </w:t>
      </w:r>
      <w:r w:rsidR="00350544" w:rsidRPr="00392D91">
        <w:rPr>
          <w:rFonts w:ascii="Arial" w:hAnsi="Arial" w:cs="Arial"/>
          <w:color w:val="000000"/>
          <w:sz w:val="20"/>
          <w:szCs w:val="20"/>
        </w:rPr>
        <w:t xml:space="preserve">Anmeldung durchzuführen. </w:t>
      </w:r>
      <w:r w:rsidR="001E5A50" w:rsidRPr="00392D91">
        <w:rPr>
          <w:rFonts w:ascii="Arial" w:hAnsi="Arial" w:cs="Arial"/>
          <w:color w:val="000000"/>
          <w:sz w:val="20"/>
          <w:szCs w:val="20"/>
        </w:rPr>
        <w:t xml:space="preserve">Der Lizenznehmer </w:t>
      </w:r>
      <w:r w:rsidR="007D4682">
        <w:rPr>
          <w:rFonts w:ascii="Arial" w:hAnsi="Arial" w:cs="Arial"/>
          <w:color w:val="000000"/>
          <w:sz w:val="20"/>
          <w:szCs w:val="20"/>
        </w:rPr>
        <w:t>übernimmt</w:t>
      </w:r>
      <w:r w:rsidR="001E5A50" w:rsidRPr="00392D91">
        <w:rPr>
          <w:rFonts w:ascii="Arial" w:hAnsi="Arial" w:cs="Arial"/>
          <w:color w:val="000000"/>
          <w:sz w:val="20"/>
          <w:szCs w:val="20"/>
        </w:rPr>
        <w:t xml:space="preserve"> </w:t>
      </w:r>
      <w:r w:rsidR="00B33554">
        <w:rPr>
          <w:rFonts w:ascii="Arial" w:hAnsi="Arial" w:cs="Arial"/>
          <w:color w:val="000000"/>
          <w:sz w:val="20"/>
          <w:szCs w:val="20"/>
        </w:rPr>
        <w:t xml:space="preserve">während der Dauer dieses </w:t>
      </w:r>
      <w:r w:rsidR="00C06299">
        <w:rPr>
          <w:rFonts w:ascii="Arial" w:hAnsi="Arial" w:cs="Arial"/>
          <w:color w:val="000000"/>
          <w:sz w:val="20"/>
          <w:szCs w:val="20"/>
        </w:rPr>
        <w:t>V</w:t>
      </w:r>
      <w:r w:rsidR="00B33554">
        <w:rPr>
          <w:rFonts w:ascii="Arial" w:hAnsi="Arial" w:cs="Arial"/>
          <w:color w:val="000000"/>
          <w:sz w:val="20"/>
          <w:szCs w:val="20"/>
        </w:rPr>
        <w:t xml:space="preserve">ertrags </w:t>
      </w:r>
      <w:r w:rsidR="00AF64BF">
        <w:rPr>
          <w:rFonts w:ascii="Arial" w:hAnsi="Arial" w:cs="Arial"/>
          <w:color w:val="000000"/>
          <w:sz w:val="20"/>
          <w:szCs w:val="20"/>
        </w:rPr>
        <w:t xml:space="preserve">sämtliche, </w:t>
      </w:r>
      <w:r w:rsidR="00350544" w:rsidRPr="00392D91">
        <w:rPr>
          <w:rFonts w:ascii="Arial" w:hAnsi="Arial" w:cs="Arial"/>
          <w:color w:val="000000"/>
          <w:sz w:val="20"/>
          <w:szCs w:val="20"/>
        </w:rPr>
        <w:t xml:space="preserve">mit der </w:t>
      </w:r>
      <w:r w:rsidR="00711AC5">
        <w:rPr>
          <w:rFonts w:ascii="Arial" w:hAnsi="Arial" w:cs="Arial"/>
          <w:color w:val="000000"/>
          <w:sz w:val="20"/>
          <w:szCs w:val="20"/>
        </w:rPr>
        <w:t>Neua</w:t>
      </w:r>
      <w:r w:rsidR="00350544" w:rsidRPr="00392D91">
        <w:rPr>
          <w:rFonts w:ascii="Arial" w:hAnsi="Arial" w:cs="Arial"/>
          <w:color w:val="000000"/>
          <w:sz w:val="20"/>
          <w:szCs w:val="20"/>
        </w:rPr>
        <w:t>nmeldung</w:t>
      </w:r>
      <w:r w:rsidR="00B15C84" w:rsidRPr="00392D91">
        <w:rPr>
          <w:rFonts w:ascii="Arial" w:hAnsi="Arial" w:cs="Arial"/>
          <w:color w:val="000000"/>
          <w:sz w:val="20"/>
          <w:szCs w:val="20"/>
        </w:rPr>
        <w:t xml:space="preserve"> und</w:t>
      </w:r>
      <w:r w:rsidR="00815A11">
        <w:rPr>
          <w:rFonts w:ascii="Arial" w:hAnsi="Arial" w:cs="Arial"/>
          <w:color w:val="000000"/>
          <w:sz w:val="20"/>
          <w:szCs w:val="20"/>
        </w:rPr>
        <w:t xml:space="preserve"> späteren</w:t>
      </w:r>
      <w:r w:rsidR="00B15C84" w:rsidRPr="00392D91">
        <w:rPr>
          <w:rFonts w:ascii="Arial" w:hAnsi="Arial" w:cs="Arial"/>
          <w:color w:val="000000"/>
          <w:sz w:val="20"/>
          <w:szCs w:val="20"/>
        </w:rPr>
        <w:t xml:space="preserve"> Aufrechterhaltung</w:t>
      </w:r>
      <w:r w:rsidR="00442CC7">
        <w:rPr>
          <w:rFonts w:ascii="Arial" w:hAnsi="Arial" w:cs="Arial"/>
          <w:color w:val="000000"/>
          <w:sz w:val="20"/>
          <w:szCs w:val="20"/>
        </w:rPr>
        <w:t xml:space="preserve"> </w:t>
      </w:r>
      <w:r w:rsidR="00350544" w:rsidRPr="00392D91">
        <w:rPr>
          <w:rFonts w:ascii="Arial" w:hAnsi="Arial" w:cs="Arial"/>
          <w:color w:val="000000"/>
          <w:sz w:val="20"/>
          <w:szCs w:val="20"/>
        </w:rPr>
        <w:t xml:space="preserve">verbundenen Kosten. </w:t>
      </w:r>
      <w:commentRangeStart w:id="17"/>
      <w:r w:rsidR="00350544" w:rsidRPr="00392D91">
        <w:rPr>
          <w:rFonts w:ascii="Arial" w:hAnsi="Arial" w:cs="Arial"/>
          <w:color w:val="000000"/>
          <w:sz w:val="20"/>
          <w:szCs w:val="20"/>
        </w:rPr>
        <w:t xml:space="preserve">Das </w:t>
      </w:r>
      <w:r w:rsidR="008B201D">
        <w:rPr>
          <w:rFonts w:ascii="Arial" w:hAnsi="Arial" w:cs="Arial"/>
          <w:color w:val="000000"/>
          <w:sz w:val="20"/>
          <w:szCs w:val="20"/>
        </w:rPr>
        <w:t xml:space="preserve">neu </w:t>
      </w:r>
      <w:r w:rsidR="00F264A5" w:rsidRPr="00392D91">
        <w:rPr>
          <w:rFonts w:ascii="Arial" w:hAnsi="Arial" w:cs="Arial"/>
          <w:color w:val="000000"/>
          <w:sz w:val="20"/>
          <w:szCs w:val="20"/>
        </w:rPr>
        <w:t>angemeldete</w:t>
      </w:r>
      <w:r w:rsidR="00350544" w:rsidRPr="00392D91">
        <w:rPr>
          <w:rFonts w:ascii="Arial" w:hAnsi="Arial" w:cs="Arial"/>
          <w:color w:val="000000"/>
          <w:sz w:val="20"/>
          <w:szCs w:val="20"/>
        </w:rPr>
        <w:t xml:space="preserve"> Schutzrecht wird</w:t>
      </w:r>
      <w:r w:rsidR="00C91AA8" w:rsidRPr="00392D91">
        <w:rPr>
          <w:rFonts w:ascii="Arial" w:hAnsi="Arial" w:cs="Arial"/>
          <w:color w:val="000000"/>
          <w:sz w:val="20"/>
          <w:szCs w:val="20"/>
        </w:rPr>
        <w:t xml:space="preserve"> nach erfolgter Anmeldung</w:t>
      </w:r>
      <w:r w:rsidR="00F264A5" w:rsidRPr="00392D91">
        <w:rPr>
          <w:rFonts w:ascii="Arial" w:hAnsi="Arial" w:cs="Arial"/>
          <w:color w:val="000000"/>
          <w:sz w:val="20"/>
          <w:szCs w:val="20"/>
        </w:rPr>
        <w:t xml:space="preserve"> </w:t>
      </w:r>
      <w:r w:rsidR="008B201D">
        <w:rPr>
          <w:rFonts w:ascii="Arial" w:hAnsi="Arial" w:cs="Arial"/>
          <w:color w:val="000000"/>
          <w:sz w:val="20"/>
          <w:szCs w:val="20"/>
        </w:rPr>
        <w:t xml:space="preserve">Gegenstand dieses Vertrags, sodass </w:t>
      </w:r>
      <w:r w:rsidR="00683196">
        <w:rPr>
          <w:rFonts w:ascii="Arial" w:hAnsi="Arial" w:cs="Arial"/>
          <w:color w:val="000000"/>
          <w:sz w:val="20"/>
          <w:szCs w:val="20"/>
        </w:rPr>
        <w:t xml:space="preserve">der Räumliche Geltungsbereich </w:t>
      </w:r>
      <w:r w:rsidR="00B05DE9">
        <w:rPr>
          <w:rFonts w:ascii="Arial" w:hAnsi="Arial" w:cs="Arial"/>
          <w:color w:val="000000"/>
          <w:sz w:val="20"/>
          <w:szCs w:val="20"/>
        </w:rPr>
        <w:t xml:space="preserve">auch </w:t>
      </w:r>
      <w:r w:rsidR="00350544" w:rsidRPr="00392D91">
        <w:rPr>
          <w:rFonts w:ascii="Arial" w:hAnsi="Arial" w:cs="Arial"/>
          <w:color w:val="000000"/>
          <w:sz w:val="20"/>
          <w:szCs w:val="20"/>
        </w:rPr>
        <w:t>d</w:t>
      </w:r>
      <w:r w:rsidR="00683196">
        <w:rPr>
          <w:rFonts w:ascii="Arial" w:hAnsi="Arial" w:cs="Arial"/>
          <w:color w:val="000000"/>
          <w:sz w:val="20"/>
          <w:szCs w:val="20"/>
        </w:rPr>
        <w:t>en</w:t>
      </w:r>
      <w:r w:rsidR="00350544" w:rsidRPr="00392D91">
        <w:rPr>
          <w:rFonts w:ascii="Arial" w:hAnsi="Arial" w:cs="Arial"/>
          <w:color w:val="000000"/>
          <w:sz w:val="20"/>
          <w:szCs w:val="20"/>
        </w:rPr>
        <w:t xml:space="preserve"> jeweilige </w:t>
      </w:r>
      <w:r w:rsidR="00683196">
        <w:rPr>
          <w:rFonts w:ascii="Arial" w:hAnsi="Arial" w:cs="Arial"/>
          <w:color w:val="000000"/>
          <w:sz w:val="20"/>
          <w:szCs w:val="20"/>
        </w:rPr>
        <w:t xml:space="preserve">Staat / das jeweilige </w:t>
      </w:r>
      <w:r w:rsidR="005500C7" w:rsidRPr="00392D91">
        <w:rPr>
          <w:rFonts w:ascii="Arial" w:hAnsi="Arial" w:cs="Arial"/>
          <w:color w:val="000000"/>
          <w:sz w:val="20"/>
          <w:szCs w:val="20"/>
        </w:rPr>
        <w:t>Gebiet</w:t>
      </w:r>
      <w:r w:rsidR="00350544" w:rsidRPr="00392D91">
        <w:rPr>
          <w:rFonts w:ascii="Arial" w:hAnsi="Arial" w:cs="Arial"/>
          <w:color w:val="000000"/>
          <w:sz w:val="20"/>
          <w:szCs w:val="20"/>
        </w:rPr>
        <w:t xml:space="preserve"> </w:t>
      </w:r>
      <w:r w:rsidR="00161FD1">
        <w:rPr>
          <w:rFonts w:ascii="Arial" w:hAnsi="Arial" w:cs="Arial"/>
          <w:color w:val="000000"/>
          <w:sz w:val="20"/>
          <w:szCs w:val="20"/>
        </w:rPr>
        <w:t>der Neuanmeldung umfasst</w:t>
      </w:r>
      <w:r w:rsidR="00350544" w:rsidRPr="00392D91">
        <w:rPr>
          <w:rFonts w:ascii="Arial" w:hAnsi="Arial" w:cs="Arial"/>
          <w:color w:val="000000"/>
          <w:sz w:val="20"/>
          <w:szCs w:val="20"/>
        </w:rPr>
        <w:t>.</w:t>
      </w:r>
      <w:r w:rsidR="001C2C6D" w:rsidRPr="00392D91">
        <w:rPr>
          <w:rFonts w:ascii="Arial" w:hAnsi="Arial" w:cs="Arial"/>
          <w:color w:val="000000"/>
          <w:sz w:val="20"/>
          <w:szCs w:val="20"/>
        </w:rPr>
        <w:t xml:space="preserve"> </w:t>
      </w:r>
      <w:r w:rsidR="001C2C6D" w:rsidRPr="00392D91">
        <w:rPr>
          <w:rFonts w:ascii="Arial" w:hAnsi="Arial" w:cs="Arial"/>
          <w:b/>
          <w:bCs/>
          <w:color w:val="000000"/>
          <w:sz w:val="20"/>
          <w:szCs w:val="20"/>
        </w:rPr>
        <w:t>Anlage 1</w:t>
      </w:r>
      <w:r w:rsidR="001C2C6D" w:rsidRPr="00392D91">
        <w:rPr>
          <w:rFonts w:ascii="Arial" w:hAnsi="Arial" w:cs="Arial"/>
          <w:color w:val="000000"/>
          <w:sz w:val="20"/>
          <w:szCs w:val="20"/>
        </w:rPr>
        <w:t xml:space="preserve"> ist entsprechend zu ergänzen.</w:t>
      </w:r>
      <w:commentRangeEnd w:id="17"/>
      <w:r w:rsidR="0018563C">
        <w:rPr>
          <w:rStyle w:val="Kommentarzeichen"/>
        </w:rPr>
        <w:commentReference w:id="17"/>
      </w:r>
    </w:p>
    <w:p w14:paraId="3A6DAF77" w14:textId="77777777" w:rsidR="00782A78" w:rsidRPr="00392D91" w:rsidRDefault="00782A78" w:rsidP="00756D96">
      <w:pPr>
        <w:pStyle w:val="Listenabsatz"/>
        <w:tabs>
          <w:tab w:val="left" w:pos="567"/>
        </w:tabs>
        <w:suppressAutoHyphens/>
        <w:ind w:left="567" w:right="2" w:hanging="567"/>
        <w:rPr>
          <w:rFonts w:ascii="Arial" w:hAnsi="Arial" w:cs="Arial"/>
          <w:sz w:val="20"/>
          <w:szCs w:val="20"/>
        </w:rPr>
      </w:pPr>
    </w:p>
    <w:p w14:paraId="417E3E74" w14:textId="4DAFBB1F" w:rsidR="00782A78" w:rsidRPr="00392D91" w:rsidRDefault="00646AC4" w:rsidP="00756D96">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Vorbehaltlich der Regelungen in Abs. 2 ist d</w:t>
      </w:r>
      <w:r w:rsidR="00350544" w:rsidRPr="00392D91">
        <w:rPr>
          <w:rFonts w:ascii="Arial" w:hAnsi="Arial" w:cs="Arial"/>
          <w:sz w:val="20"/>
          <w:szCs w:val="20"/>
        </w:rPr>
        <w:t xml:space="preserve">er Lizenzgeber </w:t>
      </w:r>
      <w:r w:rsidR="009D57A7" w:rsidRPr="00392D91">
        <w:rPr>
          <w:rFonts w:ascii="Arial" w:hAnsi="Arial" w:cs="Arial"/>
          <w:sz w:val="20"/>
          <w:szCs w:val="20"/>
        </w:rPr>
        <w:t xml:space="preserve">verpflichtet, </w:t>
      </w:r>
      <w:r w:rsidR="00E24F37" w:rsidRPr="00392D91">
        <w:rPr>
          <w:rFonts w:ascii="Arial" w:hAnsi="Arial" w:cs="Arial"/>
          <w:sz w:val="20"/>
          <w:szCs w:val="20"/>
        </w:rPr>
        <w:t>die</w:t>
      </w:r>
      <w:r w:rsidR="00350544" w:rsidRPr="00392D91">
        <w:rPr>
          <w:rFonts w:ascii="Arial" w:hAnsi="Arial" w:cs="Arial"/>
          <w:sz w:val="20"/>
          <w:szCs w:val="20"/>
        </w:rPr>
        <w:t xml:space="preserve"> </w:t>
      </w:r>
      <w:r w:rsidR="00C91AA8" w:rsidRPr="00392D91">
        <w:rPr>
          <w:rFonts w:ascii="Arial" w:hAnsi="Arial" w:cs="Arial"/>
          <w:sz w:val="20"/>
          <w:szCs w:val="20"/>
        </w:rPr>
        <w:t>Schutzrechte</w:t>
      </w:r>
      <w:r w:rsidR="002A5410">
        <w:rPr>
          <w:rFonts w:ascii="Arial" w:hAnsi="Arial" w:cs="Arial"/>
          <w:sz w:val="20"/>
          <w:szCs w:val="20"/>
        </w:rPr>
        <w:t xml:space="preserve"> für den Zeitraum dieses Vertrags</w:t>
      </w:r>
      <w:r w:rsidR="00C91AA8" w:rsidRPr="00392D91">
        <w:rPr>
          <w:rFonts w:ascii="Arial" w:hAnsi="Arial" w:cs="Arial"/>
          <w:sz w:val="20"/>
          <w:szCs w:val="20"/>
        </w:rPr>
        <w:t xml:space="preserve"> </w:t>
      </w:r>
      <w:commentRangeStart w:id="18"/>
      <w:r w:rsidR="00202558" w:rsidRPr="00392D91">
        <w:rPr>
          <w:rFonts w:ascii="Arial" w:hAnsi="Arial" w:cs="Arial"/>
          <w:sz w:val="20"/>
          <w:szCs w:val="20"/>
        </w:rPr>
        <w:t>auf eigene Kosten aufrecht</w:t>
      </w:r>
      <w:r w:rsidR="009D57A7" w:rsidRPr="00392D91">
        <w:rPr>
          <w:rFonts w:ascii="Arial" w:hAnsi="Arial" w:cs="Arial"/>
          <w:sz w:val="20"/>
          <w:szCs w:val="20"/>
        </w:rPr>
        <w:t>zu</w:t>
      </w:r>
      <w:r w:rsidR="00202558" w:rsidRPr="00392D91">
        <w:rPr>
          <w:rFonts w:ascii="Arial" w:hAnsi="Arial" w:cs="Arial"/>
          <w:sz w:val="20"/>
          <w:szCs w:val="20"/>
        </w:rPr>
        <w:t>erhalten</w:t>
      </w:r>
      <w:commentRangeEnd w:id="18"/>
      <w:r w:rsidR="001E33A4" w:rsidRPr="00392D91">
        <w:rPr>
          <w:rStyle w:val="Kommentarzeichen"/>
          <w:rFonts w:ascii="Arial" w:hAnsi="Arial" w:cs="Arial"/>
          <w:sz w:val="20"/>
          <w:szCs w:val="20"/>
        </w:rPr>
        <w:commentReference w:id="18"/>
      </w:r>
      <w:r w:rsidR="00350544" w:rsidRPr="00392D91">
        <w:rPr>
          <w:rFonts w:ascii="Arial" w:hAnsi="Arial" w:cs="Arial"/>
          <w:color w:val="000000"/>
          <w:sz w:val="20"/>
          <w:szCs w:val="20"/>
        </w:rPr>
        <w:t>.</w:t>
      </w:r>
      <w:r w:rsidR="00D26917" w:rsidRPr="00392D91">
        <w:rPr>
          <w:rFonts w:ascii="Arial" w:hAnsi="Arial" w:cs="Arial"/>
          <w:color w:val="000000"/>
          <w:sz w:val="20"/>
          <w:szCs w:val="20"/>
        </w:rPr>
        <w:t xml:space="preserve"> </w:t>
      </w:r>
    </w:p>
    <w:p w14:paraId="232ECB63" w14:textId="77777777" w:rsidR="00782A78" w:rsidRPr="00392D91" w:rsidRDefault="00782A78" w:rsidP="00756D96">
      <w:pPr>
        <w:pStyle w:val="Listenabsatz"/>
        <w:tabs>
          <w:tab w:val="left" w:pos="567"/>
        </w:tabs>
        <w:suppressAutoHyphens/>
        <w:ind w:left="851" w:right="2" w:hanging="425"/>
        <w:rPr>
          <w:rFonts w:ascii="Arial" w:hAnsi="Arial" w:cs="Arial"/>
          <w:noProof/>
          <w:sz w:val="20"/>
          <w:szCs w:val="20"/>
        </w:rPr>
      </w:pPr>
    </w:p>
    <w:p w14:paraId="4720ABAD" w14:textId="3AB555E3" w:rsidR="006008BC" w:rsidRPr="00392D91" w:rsidRDefault="00FA597D" w:rsidP="00756D96">
      <w:pPr>
        <w:pStyle w:val="Listenabsatz"/>
        <w:numPr>
          <w:ilvl w:val="1"/>
          <w:numId w:val="7"/>
        </w:numPr>
        <w:tabs>
          <w:tab w:val="left" w:pos="567"/>
        </w:tabs>
        <w:suppressAutoHyphens/>
        <w:ind w:left="851" w:right="2" w:hanging="425"/>
        <w:contextualSpacing/>
        <w:rPr>
          <w:rFonts w:ascii="Arial" w:hAnsi="Arial" w:cs="Arial"/>
          <w:sz w:val="20"/>
          <w:szCs w:val="20"/>
        </w:rPr>
      </w:pPr>
      <w:r w:rsidRPr="00392D91">
        <w:rPr>
          <w:rFonts w:ascii="Arial" w:hAnsi="Arial" w:cs="Arial"/>
          <w:noProof/>
          <w:sz w:val="20"/>
          <w:szCs w:val="20"/>
        </w:rPr>
        <w:t xml:space="preserve">Soweit </w:t>
      </w:r>
      <w:r w:rsidRPr="00392D91">
        <w:rPr>
          <w:rFonts w:ascii="Arial" w:hAnsi="Arial" w:cs="Arial"/>
          <w:sz w:val="20"/>
          <w:szCs w:val="20"/>
        </w:rPr>
        <w:t xml:space="preserve">Gegenstand der </w:t>
      </w:r>
      <w:r w:rsidR="3B13E389" w:rsidRPr="05E8B69C">
        <w:rPr>
          <w:rFonts w:ascii="Arial" w:hAnsi="Arial" w:cs="Arial"/>
          <w:sz w:val="20"/>
          <w:szCs w:val="20"/>
        </w:rPr>
        <w:t>S</w:t>
      </w:r>
      <w:r w:rsidRPr="05E8B69C">
        <w:rPr>
          <w:rFonts w:ascii="Arial" w:hAnsi="Arial" w:cs="Arial"/>
          <w:sz w:val="20"/>
          <w:szCs w:val="20"/>
        </w:rPr>
        <w:t>chutzrechte</w:t>
      </w:r>
      <w:r w:rsidRPr="00392D91">
        <w:rPr>
          <w:rFonts w:ascii="Arial" w:hAnsi="Arial" w:cs="Arial"/>
          <w:sz w:val="20"/>
          <w:szCs w:val="20"/>
        </w:rPr>
        <w:t xml:space="preserve"> ein europäisches Patent ist, entscheidet d</w:t>
      </w:r>
      <w:r w:rsidR="00332403" w:rsidRPr="00392D91">
        <w:rPr>
          <w:rFonts w:ascii="Arial" w:hAnsi="Arial" w:cs="Arial"/>
          <w:sz w:val="20"/>
          <w:szCs w:val="20"/>
        </w:rPr>
        <w:t>er</w:t>
      </w:r>
      <w:r w:rsidR="008863F4" w:rsidRPr="00392D91">
        <w:rPr>
          <w:rFonts w:ascii="Arial" w:hAnsi="Arial" w:cs="Arial"/>
          <w:sz w:val="20"/>
          <w:szCs w:val="20"/>
        </w:rPr>
        <w:t xml:space="preserve"> Lizenzgeber </w:t>
      </w:r>
      <w:r w:rsidR="00332403" w:rsidRPr="00392D91">
        <w:rPr>
          <w:rFonts w:ascii="Arial" w:hAnsi="Arial" w:cs="Arial"/>
          <w:sz w:val="20"/>
          <w:szCs w:val="20"/>
        </w:rPr>
        <w:t xml:space="preserve">unter </w:t>
      </w:r>
      <w:r w:rsidR="008863F4" w:rsidRPr="00392D91">
        <w:rPr>
          <w:rFonts w:ascii="Arial" w:hAnsi="Arial" w:cs="Arial"/>
          <w:sz w:val="20"/>
          <w:szCs w:val="20"/>
        </w:rPr>
        <w:t>Berücksichtigung der Interessen des Lizenznehmers</w:t>
      </w:r>
      <w:r w:rsidR="00E13211" w:rsidRPr="00392D91">
        <w:rPr>
          <w:rFonts w:ascii="Arial" w:hAnsi="Arial" w:cs="Arial"/>
          <w:sz w:val="20"/>
          <w:szCs w:val="20"/>
        </w:rPr>
        <w:t xml:space="preserve"> </w:t>
      </w:r>
      <w:r w:rsidR="001A4BD8" w:rsidRPr="00392D91">
        <w:rPr>
          <w:rFonts w:ascii="Arial" w:hAnsi="Arial" w:cs="Arial"/>
          <w:sz w:val="20"/>
          <w:szCs w:val="20"/>
        </w:rPr>
        <w:t xml:space="preserve">über Anträge </w:t>
      </w:r>
      <w:r w:rsidRPr="00392D91">
        <w:rPr>
          <w:rFonts w:ascii="Arial" w:hAnsi="Arial" w:cs="Arial"/>
          <w:sz w:val="20"/>
          <w:szCs w:val="20"/>
        </w:rPr>
        <w:t>g</w:t>
      </w:r>
      <w:r w:rsidR="001A4BD8" w:rsidRPr="00392D91">
        <w:rPr>
          <w:rFonts w:ascii="Arial" w:hAnsi="Arial" w:cs="Arial"/>
          <w:sz w:val="20"/>
          <w:szCs w:val="20"/>
        </w:rPr>
        <w:t>emäß</w:t>
      </w:r>
      <w:r w:rsidR="00350544" w:rsidRPr="00392D91">
        <w:rPr>
          <w:rFonts w:ascii="Arial" w:hAnsi="Arial" w:cs="Arial"/>
          <w:sz w:val="20"/>
          <w:szCs w:val="20"/>
        </w:rPr>
        <w:t xml:space="preserve"> Art. 83 des Übereinkommens über ein einheitliches Patentgericht</w:t>
      </w:r>
      <w:r w:rsidRPr="00392D91">
        <w:rPr>
          <w:rFonts w:ascii="Arial" w:hAnsi="Arial" w:cs="Arial"/>
          <w:sz w:val="20"/>
          <w:szCs w:val="20"/>
        </w:rPr>
        <w:t xml:space="preserve"> (EPGÜ)</w:t>
      </w:r>
      <w:r w:rsidR="00350544" w:rsidRPr="00392D91">
        <w:rPr>
          <w:rFonts w:ascii="Arial" w:hAnsi="Arial" w:cs="Arial"/>
          <w:sz w:val="20"/>
          <w:szCs w:val="20"/>
        </w:rPr>
        <w:t>.</w:t>
      </w:r>
    </w:p>
    <w:p w14:paraId="4B66E456" w14:textId="77777777" w:rsidR="006008BC" w:rsidRPr="00392D91" w:rsidRDefault="006008BC" w:rsidP="00756D96">
      <w:pPr>
        <w:pStyle w:val="Textkrper"/>
        <w:suppressAutoHyphens/>
        <w:spacing w:before="6"/>
        <w:ind w:right="2"/>
        <w:contextualSpacing/>
        <w:rPr>
          <w:rFonts w:ascii="Arial" w:hAnsi="Arial" w:cs="Arial"/>
          <w:sz w:val="20"/>
          <w:szCs w:val="20"/>
        </w:rPr>
      </w:pPr>
    </w:p>
    <w:p w14:paraId="4552A4F0" w14:textId="77777777"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commentRangeStart w:id="19"/>
      <w:r w:rsidRPr="00392D91">
        <w:rPr>
          <w:rFonts w:ascii="Arial" w:hAnsi="Arial" w:cs="Arial"/>
          <w:sz w:val="20"/>
          <w:szCs w:val="20"/>
        </w:rPr>
        <w:t>Weiterentwicklungen</w:t>
      </w:r>
      <w:commentRangeEnd w:id="19"/>
      <w:r w:rsidR="00BD4F05">
        <w:rPr>
          <w:rStyle w:val="Kommentarzeichen"/>
        </w:rPr>
        <w:commentReference w:id="19"/>
      </w:r>
    </w:p>
    <w:p w14:paraId="0E8E6208"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65E042B4" w14:textId="0854A4E3" w:rsidR="003902A0" w:rsidRDefault="00BE257B" w:rsidP="00695883">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 xml:space="preserve">Die Parteien sind </w:t>
      </w:r>
      <w:r w:rsidR="004458C5" w:rsidRPr="00392D91">
        <w:rPr>
          <w:rFonts w:ascii="Arial" w:hAnsi="Arial" w:cs="Arial"/>
          <w:sz w:val="20"/>
          <w:szCs w:val="20"/>
        </w:rPr>
        <w:t xml:space="preserve">zu einer Weiterentwicklung </w:t>
      </w:r>
      <w:r w:rsidR="00AC3EDA" w:rsidRPr="00392D91">
        <w:rPr>
          <w:rFonts w:ascii="Arial" w:hAnsi="Arial" w:cs="Arial"/>
          <w:sz w:val="20"/>
          <w:szCs w:val="20"/>
        </w:rPr>
        <w:t xml:space="preserve">der </w:t>
      </w:r>
      <w:r w:rsidR="004B37F2">
        <w:rPr>
          <w:rFonts w:ascii="Arial" w:hAnsi="Arial" w:cs="Arial"/>
          <w:sz w:val="20"/>
          <w:szCs w:val="20"/>
        </w:rPr>
        <w:t>Vertrags</w:t>
      </w:r>
      <w:r w:rsidR="004B37F2" w:rsidRPr="00392D91">
        <w:rPr>
          <w:rFonts w:ascii="Arial" w:hAnsi="Arial" w:cs="Arial"/>
          <w:sz w:val="20"/>
          <w:szCs w:val="20"/>
        </w:rPr>
        <w:t xml:space="preserve">produkte </w:t>
      </w:r>
      <w:r w:rsidR="004458C5" w:rsidRPr="00392D91">
        <w:rPr>
          <w:rFonts w:ascii="Arial" w:hAnsi="Arial" w:cs="Arial"/>
          <w:sz w:val="20"/>
          <w:szCs w:val="20"/>
        </w:rPr>
        <w:t>berechtigt, jedoch nicht verpflichtet.</w:t>
      </w:r>
      <w:r w:rsidR="00D46839" w:rsidRPr="00392D91">
        <w:rPr>
          <w:rFonts w:ascii="Arial" w:hAnsi="Arial" w:cs="Arial"/>
          <w:sz w:val="20"/>
          <w:szCs w:val="20"/>
        </w:rPr>
        <w:t xml:space="preserve"> Die Parteien werden sich über </w:t>
      </w:r>
      <w:r w:rsidR="00704B98" w:rsidRPr="00392D91">
        <w:rPr>
          <w:rFonts w:ascii="Arial" w:hAnsi="Arial" w:cs="Arial"/>
          <w:sz w:val="20"/>
          <w:szCs w:val="20"/>
        </w:rPr>
        <w:t>solche</w:t>
      </w:r>
      <w:r w:rsidR="00D46839" w:rsidRPr="00392D91">
        <w:rPr>
          <w:rFonts w:ascii="Arial" w:hAnsi="Arial" w:cs="Arial"/>
          <w:sz w:val="20"/>
          <w:szCs w:val="20"/>
        </w:rPr>
        <w:t xml:space="preserve"> Weiterentwicklungen </w:t>
      </w:r>
      <w:r w:rsidR="00757FDB" w:rsidRPr="00392D91">
        <w:rPr>
          <w:rFonts w:ascii="Arial" w:hAnsi="Arial" w:cs="Arial"/>
          <w:sz w:val="20"/>
          <w:szCs w:val="20"/>
        </w:rPr>
        <w:t>unverzüglich in Textform informieren.</w:t>
      </w:r>
      <w:r w:rsidR="00662002" w:rsidRPr="00392D91">
        <w:rPr>
          <w:rFonts w:ascii="Arial" w:hAnsi="Arial" w:cs="Arial"/>
          <w:sz w:val="20"/>
          <w:szCs w:val="20"/>
        </w:rPr>
        <w:t xml:space="preserve"> </w:t>
      </w:r>
    </w:p>
    <w:p w14:paraId="5F2E3236" w14:textId="77777777" w:rsidR="003902A0" w:rsidRDefault="003902A0" w:rsidP="00756D96">
      <w:pPr>
        <w:pStyle w:val="Listenabsatz"/>
        <w:suppressAutoHyphens/>
        <w:ind w:left="426" w:right="2" w:firstLine="0"/>
        <w:contextualSpacing/>
        <w:rPr>
          <w:rFonts w:ascii="Arial" w:hAnsi="Arial" w:cs="Arial"/>
          <w:sz w:val="20"/>
          <w:szCs w:val="20"/>
        </w:rPr>
      </w:pPr>
    </w:p>
    <w:p w14:paraId="5E893D2E" w14:textId="681AB9F0" w:rsidR="003902A0" w:rsidRDefault="00644206" w:rsidP="00695883">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Wird durch die Weiterentwicklung eine schutzrechtsfähige</w:t>
      </w:r>
      <w:r w:rsidR="004F042B">
        <w:rPr>
          <w:rFonts w:ascii="Arial" w:hAnsi="Arial" w:cs="Arial"/>
          <w:sz w:val="20"/>
          <w:szCs w:val="20"/>
        </w:rPr>
        <w:t xml:space="preserve"> neue</w:t>
      </w:r>
      <w:r w:rsidRPr="00392D91">
        <w:rPr>
          <w:rFonts w:ascii="Arial" w:hAnsi="Arial" w:cs="Arial"/>
          <w:sz w:val="20"/>
          <w:szCs w:val="20"/>
        </w:rPr>
        <w:t xml:space="preserve"> Erfindung geschaffen, kann die betreffende Partei diese in Ländern ihrer Wahl selbst anmelden und Dritte</w:t>
      </w:r>
      <w:r w:rsidR="001549BA" w:rsidRPr="00392D91">
        <w:rPr>
          <w:rFonts w:ascii="Arial" w:hAnsi="Arial" w:cs="Arial"/>
          <w:sz w:val="20"/>
          <w:szCs w:val="20"/>
        </w:rPr>
        <w:t>n</w:t>
      </w:r>
      <w:r w:rsidRPr="00392D91">
        <w:rPr>
          <w:rFonts w:ascii="Arial" w:hAnsi="Arial" w:cs="Arial"/>
          <w:sz w:val="20"/>
          <w:szCs w:val="20"/>
        </w:rPr>
        <w:t xml:space="preserve"> überlassen, sofern das Geheimhaltungs</w:t>
      </w:r>
      <w:r w:rsidR="00571AC4" w:rsidRPr="00392D91">
        <w:rPr>
          <w:rFonts w:ascii="Arial" w:hAnsi="Arial" w:cs="Arial"/>
          <w:sz w:val="20"/>
          <w:szCs w:val="20"/>
        </w:rPr>
        <w:t>interesse der jeweils anderen Partei</w:t>
      </w:r>
      <w:r w:rsidRPr="00392D91">
        <w:rPr>
          <w:rFonts w:ascii="Arial" w:hAnsi="Arial" w:cs="Arial"/>
          <w:sz w:val="20"/>
          <w:szCs w:val="20"/>
        </w:rPr>
        <w:t xml:space="preserve"> unter diesem Vertrag dadurch nicht verletzt wird. </w:t>
      </w:r>
    </w:p>
    <w:p w14:paraId="552806A0" w14:textId="77777777" w:rsidR="003902A0" w:rsidRDefault="003902A0" w:rsidP="00695883">
      <w:pPr>
        <w:pStyle w:val="Listenabsatz"/>
        <w:suppressAutoHyphens/>
        <w:ind w:left="851" w:right="2" w:firstLine="0"/>
        <w:contextualSpacing/>
        <w:rPr>
          <w:rFonts w:ascii="Arial" w:hAnsi="Arial" w:cs="Arial"/>
          <w:sz w:val="20"/>
          <w:szCs w:val="20"/>
        </w:rPr>
      </w:pPr>
    </w:p>
    <w:p w14:paraId="5ED6263F" w14:textId="772803D5" w:rsidR="004458C5" w:rsidRDefault="003E5FBF" w:rsidP="00695883">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 xml:space="preserve">Werden Weiterentwicklungen durch den Lizenzgeber als Schutzrecht angemeldet oder werden darauf Schutzrechte erwirkt, ist der Lizenzgeber </w:t>
      </w:r>
      <w:commentRangeStart w:id="20"/>
      <w:r w:rsidRPr="00392D91">
        <w:rPr>
          <w:rFonts w:ascii="Arial" w:hAnsi="Arial" w:cs="Arial"/>
          <w:sz w:val="20"/>
          <w:szCs w:val="20"/>
        </w:rPr>
        <w:t>verpflichtet</w:t>
      </w:r>
      <w:commentRangeEnd w:id="20"/>
      <w:r w:rsidR="00BA68FA" w:rsidRPr="00695883">
        <w:rPr>
          <w:rFonts w:ascii="Arial" w:hAnsi="Arial" w:cs="Arial"/>
          <w:sz w:val="20"/>
          <w:szCs w:val="20"/>
        </w:rPr>
        <w:commentReference w:id="20"/>
      </w:r>
      <w:r w:rsidRPr="00392D91">
        <w:rPr>
          <w:rFonts w:ascii="Arial" w:hAnsi="Arial" w:cs="Arial"/>
          <w:sz w:val="20"/>
          <w:szCs w:val="20"/>
        </w:rPr>
        <w:t xml:space="preserve">, dem Lizenznehmer hieran eine Lizenz </w:t>
      </w:r>
      <w:r w:rsidR="00031733" w:rsidRPr="00392D91">
        <w:rPr>
          <w:rFonts w:ascii="Arial" w:hAnsi="Arial" w:cs="Arial"/>
          <w:sz w:val="20"/>
          <w:szCs w:val="20"/>
        </w:rPr>
        <w:t xml:space="preserve">zu marktüblichen </w:t>
      </w:r>
      <w:r w:rsidR="003007ED" w:rsidRPr="00392D91">
        <w:rPr>
          <w:rFonts w:ascii="Arial" w:hAnsi="Arial" w:cs="Arial"/>
          <w:sz w:val="20"/>
          <w:szCs w:val="20"/>
        </w:rPr>
        <w:t xml:space="preserve">Konditionen </w:t>
      </w:r>
      <w:r w:rsidRPr="00392D91">
        <w:rPr>
          <w:rFonts w:ascii="Arial" w:hAnsi="Arial" w:cs="Arial"/>
          <w:sz w:val="20"/>
          <w:szCs w:val="20"/>
        </w:rPr>
        <w:t>anzubieten.</w:t>
      </w:r>
      <w:r w:rsidR="00BA1A5F" w:rsidRPr="00392D91">
        <w:rPr>
          <w:rFonts w:ascii="Arial" w:hAnsi="Arial" w:cs="Arial"/>
          <w:sz w:val="20"/>
          <w:szCs w:val="20"/>
        </w:rPr>
        <w:t xml:space="preserve"> </w:t>
      </w:r>
      <w:r w:rsidR="00517301" w:rsidRPr="00392D91">
        <w:rPr>
          <w:rFonts w:ascii="Arial" w:hAnsi="Arial" w:cs="Arial"/>
          <w:sz w:val="20"/>
          <w:szCs w:val="20"/>
        </w:rPr>
        <w:t xml:space="preserve">Die Parteien werden </w:t>
      </w:r>
      <w:r w:rsidR="00E24D8F" w:rsidRPr="00392D91">
        <w:rPr>
          <w:rFonts w:ascii="Arial" w:hAnsi="Arial" w:cs="Arial"/>
          <w:sz w:val="20"/>
          <w:szCs w:val="20"/>
        </w:rPr>
        <w:t xml:space="preserve">sich </w:t>
      </w:r>
      <w:r w:rsidR="00517301" w:rsidRPr="00392D91">
        <w:rPr>
          <w:rFonts w:ascii="Arial" w:hAnsi="Arial" w:cs="Arial"/>
          <w:sz w:val="20"/>
          <w:szCs w:val="20"/>
        </w:rPr>
        <w:t xml:space="preserve">in Treu und Glauben partnerschaftlich und unter Berücksichtigung beihilferechtlicher Vorgaben über die </w:t>
      </w:r>
      <w:r w:rsidR="001A2410" w:rsidRPr="00392D91">
        <w:rPr>
          <w:rFonts w:ascii="Arial" w:hAnsi="Arial" w:cs="Arial"/>
          <w:sz w:val="20"/>
          <w:szCs w:val="20"/>
        </w:rPr>
        <w:t>Einzelheiten der Lizen</w:t>
      </w:r>
      <w:r w:rsidR="005C2F10" w:rsidRPr="00392D91">
        <w:rPr>
          <w:rFonts w:ascii="Arial" w:hAnsi="Arial" w:cs="Arial"/>
          <w:sz w:val="20"/>
          <w:szCs w:val="20"/>
        </w:rPr>
        <w:t>z</w:t>
      </w:r>
      <w:r w:rsidR="001A2410" w:rsidRPr="00392D91">
        <w:rPr>
          <w:rFonts w:ascii="Arial" w:hAnsi="Arial" w:cs="Arial"/>
          <w:sz w:val="20"/>
          <w:szCs w:val="20"/>
        </w:rPr>
        <w:t xml:space="preserve">ierung </w:t>
      </w:r>
      <w:r w:rsidR="00180CCF" w:rsidRPr="00392D91">
        <w:rPr>
          <w:rFonts w:ascii="Arial" w:hAnsi="Arial" w:cs="Arial"/>
          <w:sz w:val="20"/>
          <w:szCs w:val="20"/>
        </w:rPr>
        <w:t xml:space="preserve">und Vergütung </w:t>
      </w:r>
      <w:r w:rsidR="00E24D8F" w:rsidRPr="00392D91">
        <w:rPr>
          <w:rFonts w:ascii="Arial" w:hAnsi="Arial" w:cs="Arial"/>
          <w:sz w:val="20"/>
          <w:szCs w:val="20"/>
        </w:rPr>
        <w:t>schriftlich verständigen.</w:t>
      </w:r>
      <w:r w:rsidR="00C85CEA" w:rsidRPr="00392D91">
        <w:rPr>
          <w:rFonts w:ascii="Arial" w:hAnsi="Arial" w:cs="Arial"/>
          <w:sz w:val="20"/>
          <w:szCs w:val="20"/>
        </w:rPr>
        <w:t xml:space="preserve"> </w:t>
      </w:r>
    </w:p>
    <w:p w14:paraId="342E196C" w14:textId="77777777" w:rsidR="006B055B" w:rsidRPr="006B055B" w:rsidRDefault="006B055B" w:rsidP="006B055B">
      <w:pPr>
        <w:pStyle w:val="Listenabsatz"/>
        <w:rPr>
          <w:rFonts w:ascii="Arial" w:hAnsi="Arial" w:cs="Arial"/>
          <w:sz w:val="20"/>
          <w:szCs w:val="20"/>
        </w:rPr>
      </w:pPr>
    </w:p>
    <w:p w14:paraId="69F7F40F" w14:textId="77777777" w:rsidR="00695883" w:rsidRPr="00392D91" w:rsidRDefault="00695883" w:rsidP="00756D96">
      <w:pPr>
        <w:pStyle w:val="Listenabsatz"/>
        <w:suppressAutoHyphens/>
        <w:ind w:left="426" w:right="2" w:firstLine="0"/>
        <w:contextualSpacing/>
        <w:rPr>
          <w:rFonts w:ascii="Arial" w:hAnsi="Arial" w:cs="Arial"/>
          <w:sz w:val="20"/>
          <w:szCs w:val="20"/>
        </w:rPr>
      </w:pPr>
    </w:p>
    <w:p w14:paraId="680D9E1D" w14:textId="77777777" w:rsidR="006008BC" w:rsidRPr="00392D91" w:rsidRDefault="006008BC" w:rsidP="00756D96">
      <w:pPr>
        <w:pStyle w:val="Textkrper"/>
        <w:suppressAutoHyphens/>
        <w:spacing w:before="4"/>
        <w:ind w:right="2"/>
        <w:contextualSpacing/>
        <w:rPr>
          <w:rFonts w:ascii="Arial" w:hAnsi="Arial" w:cs="Arial"/>
          <w:sz w:val="20"/>
          <w:szCs w:val="20"/>
        </w:rPr>
      </w:pPr>
    </w:p>
    <w:p w14:paraId="46928DFA" w14:textId="25CD330A" w:rsidR="006008BC" w:rsidRPr="00392D91" w:rsidRDefault="00350544" w:rsidP="00636266">
      <w:pPr>
        <w:pStyle w:val="berschrift1"/>
        <w:keepNext/>
        <w:numPr>
          <w:ilvl w:val="0"/>
          <w:numId w:val="7"/>
        </w:numPr>
        <w:suppressAutoHyphens/>
        <w:ind w:left="425" w:right="0" w:hanging="425"/>
        <w:contextualSpacing/>
        <w:rPr>
          <w:rFonts w:ascii="Arial" w:hAnsi="Arial" w:cs="Arial"/>
          <w:sz w:val="20"/>
          <w:szCs w:val="20"/>
        </w:rPr>
      </w:pPr>
      <w:r w:rsidRPr="00392D91">
        <w:rPr>
          <w:rFonts w:ascii="Arial" w:hAnsi="Arial" w:cs="Arial"/>
          <w:sz w:val="20"/>
          <w:szCs w:val="20"/>
        </w:rPr>
        <w:t xml:space="preserve">Verteidigung </w:t>
      </w:r>
      <w:r w:rsidR="4317A05B" w:rsidRPr="4237CE1E">
        <w:rPr>
          <w:rFonts w:ascii="Arial" w:hAnsi="Arial" w:cs="Arial"/>
          <w:sz w:val="20"/>
          <w:szCs w:val="20"/>
        </w:rPr>
        <w:t>der Schutzrechte</w:t>
      </w:r>
      <w:r w:rsidR="00CB53DB">
        <w:rPr>
          <w:rFonts w:ascii="Arial" w:hAnsi="Arial" w:cs="Arial"/>
          <w:sz w:val="20"/>
          <w:szCs w:val="20"/>
        </w:rPr>
        <w:t>, Schutzrechtsverletzungen</w:t>
      </w:r>
      <w:r w:rsidR="00FD45A7">
        <w:rPr>
          <w:rFonts w:ascii="Arial" w:hAnsi="Arial" w:cs="Arial"/>
          <w:sz w:val="20"/>
          <w:szCs w:val="20"/>
        </w:rPr>
        <w:t xml:space="preserve"> durch Dritte</w:t>
      </w:r>
    </w:p>
    <w:p w14:paraId="7F5D83E3" w14:textId="77777777" w:rsidR="006008BC" w:rsidRPr="00392D91" w:rsidRDefault="006008BC" w:rsidP="00636266">
      <w:pPr>
        <w:pStyle w:val="Textkrper"/>
        <w:keepNext/>
        <w:suppressAutoHyphens/>
        <w:spacing w:before="3"/>
        <w:ind w:right="2"/>
        <w:contextualSpacing/>
        <w:rPr>
          <w:rFonts w:ascii="Arial" w:hAnsi="Arial" w:cs="Arial"/>
          <w:b/>
          <w:sz w:val="20"/>
          <w:szCs w:val="20"/>
        </w:rPr>
      </w:pPr>
    </w:p>
    <w:p w14:paraId="4AE7B5AB" w14:textId="287096FC" w:rsidR="004F00B6" w:rsidRDefault="004F00B6" w:rsidP="004F00B6">
      <w:pPr>
        <w:pStyle w:val="Listenabsatz"/>
        <w:numPr>
          <w:ilvl w:val="1"/>
          <w:numId w:val="7"/>
        </w:numPr>
        <w:suppressAutoHyphens/>
        <w:ind w:left="851" w:right="2" w:hanging="425"/>
        <w:contextualSpacing/>
        <w:rPr>
          <w:rFonts w:ascii="Arial" w:hAnsi="Arial" w:cs="Arial"/>
          <w:color w:val="000000"/>
          <w:sz w:val="20"/>
          <w:szCs w:val="20"/>
        </w:rPr>
      </w:pPr>
      <w:r>
        <w:rPr>
          <w:rFonts w:ascii="Arial" w:hAnsi="Arial" w:cs="Arial"/>
          <w:color w:val="000000"/>
          <w:sz w:val="20"/>
          <w:szCs w:val="20"/>
        </w:rPr>
        <w:t>Die Parteien</w:t>
      </w:r>
      <w:r w:rsidRPr="00392D91">
        <w:rPr>
          <w:rFonts w:ascii="Arial" w:hAnsi="Arial" w:cs="Arial"/>
          <w:color w:val="000000"/>
          <w:sz w:val="20"/>
          <w:szCs w:val="20"/>
        </w:rPr>
        <w:t xml:space="preserve"> </w:t>
      </w:r>
      <w:r>
        <w:rPr>
          <w:rFonts w:ascii="Arial" w:hAnsi="Arial" w:cs="Arial"/>
          <w:color w:val="000000"/>
          <w:sz w:val="20"/>
          <w:szCs w:val="20"/>
        </w:rPr>
        <w:t>werden</w:t>
      </w:r>
      <w:r w:rsidRPr="00392D91">
        <w:rPr>
          <w:rFonts w:ascii="Arial" w:hAnsi="Arial" w:cs="Arial"/>
          <w:color w:val="000000"/>
          <w:sz w:val="20"/>
          <w:szCs w:val="20"/>
        </w:rPr>
        <w:t xml:space="preserve"> sich </w:t>
      </w:r>
      <w:r>
        <w:rPr>
          <w:rFonts w:ascii="Arial" w:hAnsi="Arial" w:cs="Arial"/>
          <w:color w:val="000000"/>
          <w:sz w:val="20"/>
          <w:szCs w:val="20"/>
        </w:rPr>
        <w:t xml:space="preserve">gegenseitig </w:t>
      </w:r>
      <w:r w:rsidRPr="00392D91">
        <w:rPr>
          <w:rFonts w:ascii="Arial" w:hAnsi="Arial" w:cs="Arial"/>
          <w:color w:val="000000"/>
          <w:sz w:val="20"/>
          <w:szCs w:val="20"/>
        </w:rPr>
        <w:t xml:space="preserve">über </w:t>
      </w:r>
      <w:r>
        <w:rPr>
          <w:rFonts w:ascii="Arial" w:hAnsi="Arial" w:cs="Arial"/>
          <w:color w:val="000000"/>
          <w:sz w:val="20"/>
          <w:szCs w:val="20"/>
        </w:rPr>
        <w:t>ihnen bekanntwerdende Schutzrechtsv</w:t>
      </w:r>
      <w:r w:rsidRPr="00392D91">
        <w:rPr>
          <w:rFonts w:ascii="Arial" w:hAnsi="Arial" w:cs="Arial"/>
          <w:color w:val="000000"/>
          <w:sz w:val="20"/>
          <w:szCs w:val="20"/>
        </w:rPr>
        <w:t xml:space="preserve">erletzungen </w:t>
      </w:r>
      <w:r>
        <w:rPr>
          <w:rFonts w:ascii="Arial" w:hAnsi="Arial" w:cs="Arial"/>
          <w:color w:val="000000"/>
          <w:sz w:val="20"/>
          <w:szCs w:val="20"/>
        </w:rPr>
        <w:t xml:space="preserve">durch Dritte sowie Angriffe </w:t>
      </w:r>
      <w:r w:rsidR="00B03723">
        <w:rPr>
          <w:rFonts w:ascii="Arial" w:hAnsi="Arial" w:cs="Arial"/>
          <w:color w:val="000000"/>
          <w:sz w:val="20"/>
          <w:szCs w:val="20"/>
        </w:rPr>
        <w:t>auf den Bestand eines</w:t>
      </w:r>
      <w:r w:rsidR="00363B67">
        <w:rPr>
          <w:rFonts w:ascii="Arial" w:hAnsi="Arial" w:cs="Arial"/>
          <w:color w:val="000000"/>
          <w:sz w:val="20"/>
          <w:szCs w:val="20"/>
        </w:rPr>
        <w:t xml:space="preserve"> Schutzrecht</w:t>
      </w:r>
      <w:r w:rsidR="00B03723">
        <w:rPr>
          <w:rFonts w:ascii="Arial" w:hAnsi="Arial" w:cs="Arial"/>
          <w:color w:val="000000"/>
          <w:sz w:val="20"/>
          <w:szCs w:val="20"/>
        </w:rPr>
        <w:t>s</w:t>
      </w:r>
      <w:r w:rsidR="00363B67">
        <w:rPr>
          <w:rFonts w:ascii="Arial" w:hAnsi="Arial" w:cs="Arial"/>
          <w:color w:val="000000"/>
          <w:sz w:val="20"/>
          <w:szCs w:val="20"/>
        </w:rPr>
        <w:t xml:space="preserve"> </w:t>
      </w:r>
      <w:r w:rsidR="0092588A">
        <w:rPr>
          <w:rFonts w:ascii="Arial" w:hAnsi="Arial" w:cs="Arial"/>
          <w:color w:val="000000"/>
          <w:sz w:val="20"/>
          <w:szCs w:val="20"/>
        </w:rPr>
        <w:t xml:space="preserve">durch Dritte </w:t>
      </w:r>
      <w:r w:rsidRPr="00392D91">
        <w:rPr>
          <w:rFonts w:ascii="Arial" w:hAnsi="Arial" w:cs="Arial"/>
          <w:color w:val="000000"/>
          <w:sz w:val="20"/>
          <w:szCs w:val="20"/>
        </w:rPr>
        <w:t>unverzüglich</w:t>
      </w:r>
      <w:r>
        <w:rPr>
          <w:rFonts w:ascii="Arial" w:hAnsi="Arial" w:cs="Arial"/>
          <w:color w:val="000000"/>
          <w:sz w:val="20"/>
          <w:szCs w:val="20"/>
        </w:rPr>
        <w:t xml:space="preserve"> und</w:t>
      </w:r>
      <w:r w:rsidRPr="00392D91">
        <w:rPr>
          <w:rFonts w:ascii="Arial" w:hAnsi="Arial" w:cs="Arial"/>
          <w:color w:val="000000"/>
          <w:sz w:val="20"/>
          <w:szCs w:val="20"/>
        </w:rPr>
        <w:t xml:space="preserve"> in Textform </w:t>
      </w:r>
      <w:r>
        <w:rPr>
          <w:rFonts w:ascii="Arial" w:hAnsi="Arial" w:cs="Arial"/>
          <w:color w:val="000000"/>
          <w:sz w:val="20"/>
          <w:szCs w:val="20"/>
        </w:rPr>
        <w:t>informieren</w:t>
      </w:r>
      <w:r w:rsidRPr="00392D91">
        <w:rPr>
          <w:rFonts w:ascii="Arial" w:hAnsi="Arial" w:cs="Arial"/>
          <w:color w:val="000000"/>
          <w:sz w:val="20"/>
          <w:szCs w:val="20"/>
        </w:rPr>
        <w:t>.</w:t>
      </w:r>
    </w:p>
    <w:p w14:paraId="7CEDB1A0" w14:textId="77777777" w:rsidR="004F00B6" w:rsidRPr="00392D91" w:rsidRDefault="004F00B6" w:rsidP="00441D2A">
      <w:pPr>
        <w:pStyle w:val="Listenabsatz"/>
        <w:suppressAutoHyphens/>
        <w:ind w:left="851" w:right="2" w:firstLine="0"/>
        <w:contextualSpacing/>
        <w:rPr>
          <w:rFonts w:ascii="Arial" w:hAnsi="Arial" w:cs="Arial"/>
          <w:color w:val="000000"/>
          <w:sz w:val="20"/>
          <w:szCs w:val="20"/>
        </w:rPr>
      </w:pPr>
    </w:p>
    <w:p w14:paraId="41999406" w14:textId="0F9FB971" w:rsidR="006008BC" w:rsidRPr="00392D91" w:rsidRDefault="003933A1" w:rsidP="00636266">
      <w:pPr>
        <w:pStyle w:val="Listenabsatz"/>
        <w:keepNext/>
        <w:numPr>
          <w:ilvl w:val="1"/>
          <w:numId w:val="7"/>
        </w:numPr>
        <w:suppressAutoHyphens/>
        <w:ind w:left="851" w:right="2" w:hanging="425"/>
        <w:contextualSpacing/>
        <w:rPr>
          <w:rFonts w:ascii="Arial" w:hAnsi="Arial" w:cs="Arial"/>
          <w:sz w:val="20"/>
          <w:szCs w:val="20"/>
        </w:rPr>
      </w:pPr>
      <w:r w:rsidRPr="00392D91">
        <w:rPr>
          <w:rFonts w:ascii="Arial" w:hAnsi="Arial" w:cs="Arial"/>
          <w:color w:val="000000"/>
          <w:sz w:val="20"/>
          <w:szCs w:val="20"/>
        </w:rPr>
        <w:t xml:space="preserve">Der Lizenzgeber </w:t>
      </w:r>
      <w:r w:rsidR="005D263F" w:rsidRPr="00392D91">
        <w:rPr>
          <w:rFonts w:ascii="Arial" w:hAnsi="Arial" w:cs="Arial"/>
          <w:color w:val="000000"/>
          <w:sz w:val="20"/>
          <w:szCs w:val="20"/>
        </w:rPr>
        <w:t>ist verpflichtet,</w:t>
      </w:r>
      <w:r w:rsidRPr="00392D91">
        <w:rPr>
          <w:rFonts w:ascii="Arial" w:hAnsi="Arial" w:cs="Arial"/>
          <w:color w:val="000000"/>
          <w:sz w:val="20"/>
          <w:szCs w:val="20"/>
        </w:rPr>
        <w:t xml:space="preserve"> die </w:t>
      </w:r>
      <w:r w:rsidR="005C2F10" w:rsidRPr="00392D91">
        <w:rPr>
          <w:rFonts w:ascii="Arial" w:hAnsi="Arial" w:cs="Arial"/>
          <w:color w:val="000000"/>
          <w:sz w:val="20"/>
          <w:szCs w:val="20"/>
        </w:rPr>
        <w:t xml:space="preserve">Schutzrechte </w:t>
      </w:r>
      <w:r w:rsidRPr="00392D91">
        <w:rPr>
          <w:rFonts w:ascii="Arial" w:hAnsi="Arial" w:cs="Arial"/>
          <w:color w:val="000000"/>
          <w:sz w:val="20"/>
          <w:szCs w:val="20"/>
        </w:rPr>
        <w:t xml:space="preserve">gegen </w:t>
      </w:r>
      <w:r w:rsidR="00A27F47" w:rsidRPr="00392D91">
        <w:rPr>
          <w:rFonts w:ascii="Arial" w:hAnsi="Arial" w:cs="Arial"/>
          <w:color w:val="000000"/>
          <w:sz w:val="20"/>
          <w:szCs w:val="20"/>
        </w:rPr>
        <w:t>jegliche</w:t>
      </w:r>
      <w:r w:rsidRPr="00392D91">
        <w:rPr>
          <w:rFonts w:ascii="Arial" w:hAnsi="Arial" w:cs="Arial"/>
          <w:color w:val="000000"/>
          <w:sz w:val="20"/>
          <w:szCs w:val="20"/>
        </w:rPr>
        <w:t xml:space="preserve"> Angriffe Dritter, insbesondere durch Nichtigkeitsklage und/oder Löschungsantrag</w:t>
      </w:r>
      <w:r w:rsidR="00A27F47" w:rsidRPr="00392D91">
        <w:rPr>
          <w:rFonts w:ascii="Arial" w:hAnsi="Arial" w:cs="Arial"/>
          <w:color w:val="000000"/>
          <w:sz w:val="20"/>
          <w:szCs w:val="20"/>
        </w:rPr>
        <w:t>,</w:t>
      </w:r>
      <w:r w:rsidR="001637EE" w:rsidRPr="00392D91">
        <w:rPr>
          <w:rFonts w:ascii="Arial" w:hAnsi="Arial" w:cs="Arial"/>
          <w:color w:val="000000"/>
          <w:sz w:val="20"/>
          <w:szCs w:val="20"/>
        </w:rPr>
        <w:t xml:space="preserve"> </w:t>
      </w:r>
      <w:r w:rsidR="008E2CE3" w:rsidRPr="00392D91">
        <w:rPr>
          <w:rFonts w:ascii="Arial" w:hAnsi="Arial" w:cs="Arial"/>
          <w:color w:val="000000"/>
          <w:sz w:val="20"/>
          <w:szCs w:val="20"/>
        </w:rPr>
        <w:t>zu</w:t>
      </w:r>
      <w:r w:rsidR="001637EE" w:rsidRPr="00392D91">
        <w:rPr>
          <w:rFonts w:ascii="Arial" w:hAnsi="Arial" w:cs="Arial"/>
          <w:color w:val="000000"/>
          <w:sz w:val="20"/>
          <w:szCs w:val="20"/>
        </w:rPr>
        <w:t xml:space="preserve"> </w:t>
      </w:r>
      <w:r w:rsidRPr="00392D91">
        <w:rPr>
          <w:rFonts w:ascii="Arial" w:hAnsi="Arial" w:cs="Arial"/>
          <w:color w:val="000000"/>
          <w:sz w:val="20"/>
          <w:szCs w:val="20"/>
        </w:rPr>
        <w:t>verteidigen</w:t>
      </w:r>
      <w:r w:rsidR="008F2BA4">
        <w:rPr>
          <w:rFonts w:ascii="Arial" w:hAnsi="Arial" w:cs="Arial"/>
          <w:color w:val="000000"/>
          <w:sz w:val="20"/>
          <w:szCs w:val="20"/>
        </w:rPr>
        <w:t xml:space="preserve">, zumindest aber sämtliche zur Verteidigung erforderlichen Mitwirkungshandlungen des Inhabers </w:t>
      </w:r>
      <w:r w:rsidR="0056698F">
        <w:rPr>
          <w:rFonts w:ascii="Arial" w:hAnsi="Arial" w:cs="Arial"/>
          <w:color w:val="000000"/>
          <w:sz w:val="20"/>
          <w:szCs w:val="20"/>
        </w:rPr>
        <w:t>de</w:t>
      </w:r>
      <w:r w:rsidR="00612BA7">
        <w:rPr>
          <w:rFonts w:ascii="Arial" w:hAnsi="Arial" w:cs="Arial"/>
          <w:color w:val="000000"/>
          <w:sz w:val="20"/>
          <w:szCs w:val="20"/>
        </w:rPr>
        <w:t>r</w:t>
      </w:r>
      <w:r w:rsidR="0056698F">
        <w:rPr>
          <w:rFonts w:ascii="Arial" w:hAnsi="Arial" w:cs="Arial"/>
          <w:color w:val="000000"/>
          <w:sz w:val="20"/>
          <w:szCs w:val="20"/>
        </w:rPr>
        <w:t xml:space="preserve"> betreffenden Schutzrecht</w:t>
      </w:r>
      <w:r w:rsidR="00612BA7">
        <w:rPr>
          <w:rFonts w:ascii="Arial" w:hAnsi="Arial" w:cs="Arial"/>
          <w:color w:val="000000"/>
          <w:sz w:val="20"/>
          <w:szCs w:val="20"/>
        </w:rPr>
        <w:t>e</w:t>
      </w:r>
      <w:r w:rsidR="0056698F">
        <w:rPr>
          <w:rFonts w:ascii="Arial" w:hAnsi="Arial" w:cs="Arial"/>
          <w:color w:val="000000"/>
          <w:sz w:val="20"/>
          <w:szCs w:val="20"/>
        </w:rPr>
        <w:t xml:space="preserve"> </w:t>
      </w:r>
      <w:r w:rsidR="008F2BA4">
        <w:rPr>
          <w:rFonts w:ascii="Arial" w:hAnsi="Arial" w:cs="Arial"/>
          <w:color w:val="000000"/>
          <w:sz w:val="20"/>
          <w:szCs w:val="20"/>
        </w:rPr>
        <w:t>zu erb</w:t>
      </w:r>
      <w:r w:rsidR="00087146">
        <w:rPr>
          <w:rFonts w:ascii="Arial" w:hAnsi="Arial" w:cs="Arial"/>
          <w:color w:val="000000"/>
          <w:sz w:val="20"/>
          <w:szCs w:val="20"/>
        </w:rPr>
        <w:t>r</w:t>
      </w:r>
      <w:r w:rsidR="008F2BA4">
        <w:rPr>
          <w:rFonts w:ascii="Arial" w:hAnsi="Arial" w:cs="Arial"/>
          <w:color w:val="000000"/>
          <w:sz w:val="20"/>
          <w:szCs w:val="20"/>
        </w:rPr>
        <w:t>ingen</w:t>
      </w:r>
      <w:r w:rsidR="008D14F7">
        <w:rPr>
          <w:rFonts w:ascii="Arial" w:hAnsi="Arial" w:cs="Arial"/>
          <w:color w:val="000000"/>
          <w:sz w:val="20"/>
          <w:szCs w:val="20"/>
        </w:rPr>
        <w:t xml:space="preserve">, </w:t>
      </w:r>
      <w:r w:rsidR="00CE1607">
        <w:rPr>
          <w:rFonts w:ascii="Arial" w:hAnsi="Arial" w:cs="Arial"/>
          <w:color w:val="000000"/>
          <w:sz w:val="20"/>
          <w:szCs w:val="20"/>
        </w:rPr>
        <w:t>soweit</w:t>
      </w:r>
      <w:r w:rsidR="00EC0FAC">
        <w:rPr>
          <w:rFonts w:ascii="Arial" w:hAnsi="Arial" w:cs="Arial"/>
          <w:color w:val="000000"/>
          <w:sz w:val="20"/>
          <w:szCs w:val="20"/>
        </w:rPr>
        <w:t xml:space="preserve"> </w:t>
      </w:r>
      <w:r w:rsidR="00A358B8">
        <w:rPr>
          <w:rFonts w:ascii="Arial" w:hAnsi="Arial" w:cs="Arial"/>
          <w:color w:val="000000"/>
          <w:sz w:val="20"/>
          <w:szCs w:val="20"/>
        </w:rPr>
        <w:t xml:space="preserve">der Lizenznehmer </w:t>
      </w:r>
      <w:r w:rsidR="00CE1607">
        <w:rPr>
          <w:rFonts w:ascii="Arial" w:hAnsi="Arial" w:cs="Arial"/>
          <w:color w:val="000000"/>
          <w:sz w:val="20"/>
          <w:szCs w:val="20"/>
        </w:rPr>
        <w:t xml:space="preserve">unter Berücksichtigung der </w:t>
      </w:r>
      <w:r w:rsidR="007149EE">
        <w:rPr>
          <w:rFonts w:ascii="Arial" w:hAnsi="Arial" w:cs="Arial"/>
          <w:color w:val="000000"/>
          <w:sz w:val="20"/>
          <w:szCs w:val="20"/>
        </w:rPr>
        <w:t xml:space="preserve">einschlägigen gesetzlichen Vorgaben </w:t>
      </w:r>
      <w:r w:rsidR="00A358B8">
        <w:rPr>
          <w:rFonts w:ascii="Arial" w:hAnsi="Arial" w:cs="Arial"/>
          <w:color w:val="000000"/>
          <w:sz w:val="20"/>
          <w:szCs w:val="20"/>
        </w:rPr>
        <w:t>die Verteidigung der betreffenden Schutzrechte übern</w:t>
      </w:r>
      <w:r w:rsidR="00CE1607">
        <w:rPr>
          <w:rFonts w:ascii="Arial" w:hAnsi="Arial" w:cs="Arial"/>
          <w:color w:val="000000"/>
          <w:sz w:val="20"/>
          <w:szCs w:val="20"/>
        </w:rPr>
        <w:t>immt</w:t>
      </w:r>
      <w:r w:rsidR="008E2CE3" w:rsidRPr="00392D91">
        <w:rPr>
          <w:rFonts w:ascii="Arial" w:hAnsi="Arial" w:cs="Arial"/>
          <w:color w:val="000000"/>
          <w:sz w:val="20"/>
          <w:szCs w:val="20"/>
        </w:rPr>
        <w:t>.</w:t>
      </w:r>
      <w:r w:rsidR="00AF3832" w:rsidRPr="00392D91">
        <w:rPr>
          <w:rFonts w:ascii="Arial" w:hAnsi="Arial" w:cs="Arial"/>
          <w:color w:val="000000"/>
          <w:sz w:val="20"/>
          <w:szCs w:val="20"/>
        </w:rPr>
        <w:t xml:space="preserve">  </w:t>
      </w:r>
      <w:r w:rsidR="008E2CE3" w:rsidRPr="00392D91">
        <w:rPr>
          <w:rFonts w:ascii="Arial" w:hAnsi="Arial" w:cs="Arial"/>
          <w:color w:val="000000"/>
          <w:sz w:val="20"/>
          <w:szCs w:val="20"/>
        </w:rPr>
        <w:t>D</w:t>
      </w:r>
      <w:r w:rsidR="00AF3832" w:rsidRPr="00392D91">
        <w:rPr>
          <w:rFonts w:ascii="Arial" w:hAnsi="Arial" w:cs="Arial"/>
          <w:color w:val="000000"/>
          <w:sz w:val="20"/>
          <w:szCs w:val="20"/>
        </w:rPr>
        <w:t>ie Parteien</w:t>
      </w:r>
      <w:r w:rsidRPr="00392D91">
        <w:rPr>
          <w:rFonts w:ascii="Arial" w:hAnsi="Arial" w:cs="Arial"/>
          <w:color w:val="000000"/>
          <w:sz w:val="20"/>
          <w:szCs w:val="20"/>
        </w:rPr>
        <w:t xml:space="preserve"> </w:t>
      </w:r>
      <w:r w:rsidR="008E2CE3" w:rsidRPr="00392D91">
        <w:rPr>
          <w:rFonts w:ascii="Arial" w:hAnsi="Arial" w:cs="Arial"/>
          <w:color w:val="000000"/>
          <w:sz w:val="20"/>
          <w:szCs w:val="20"/>
        </w:rPr>
        <w:t>tragen</w:t>
      </w:r>
      <w:r w:rsidRPr="00392D91">
        <w:rPr>
          <w:rFonts w:ascii="Arial" w:hAnsi="Arial" w:cs="Arial"/>
          <w:color w:val="000000"/>
          <w:sz w:val="20"/>
          <w:szCs w:val="20"/>
        </w:rPr>
        <w:t xml:space="preserve"> </w:t>
      </w:r>
      <w:r w:rsidR="00AF3832" w:rsidRPr="00392D91">
        <w:rPr>
          <w:rFonts w:ascii="Arial" w:hAnsi="Arial" w:cs="Arial"/>
          <w:color w:val="000000"/>
          <w:sz w:val="20"/>
          <w:szCs w:val="20"/>
        </w:rPr>
        <w:t xml:space="preserve">die </w:t>
      </w:r>
      <w:r w:rsidR="009F3D40">
        <w:rPr>
          <w:rFonts w:ascii="Arial" w:hAnsi="Arial" w:cs="Arial"/>
          <w:color w:val="000000"/>
          <w:sz w:val="20"/>
          <w:szCs w:val="20"/>
        </w:rPr>
        <w:t xml:space="preserve">hierfür erforderlichen </w:t>
      </w:r>
      <w:r w:rsidR="00AF3832" w:rsidRPr="00392D91">
        <w:rPr>
          <w:rFonts w:ascii="Arial" w:hAnsi="Arial" w:cs="Arial"/>
          <w:color w:val="000000"/>
          <w:sz w:val="20"/>
          <w:szCs w:val="20"/>
        </w:rPr>
        <w:t xml:space="preserve">Kosten </w:t>
      </w:r>
      <w:commentRangeStart w:id="21"/>
      <w:r w:rsidR="00EB1461">
        <w:rPr>
          <w:rFonts w:ascii="Arial" w:hAnsi="Arial" w:cs="Arial"/>
          <w:color w:val="000000"/>
          <w:sz w:val="20"/>
          <w:szCs w:val="20"/>
        </w:rPr>
        <w:t>jeweils hälftig</w:t>
      </w:r>
      <w:commentRangeEnd w:id="21"/>
      <w:r w:rsidR="00517DB3">
        <w:rPr>
          <w:rStyle w:val="Kommentarzeichen"/>
        </w:rPr>
        <w:commentReference w:id="21"/>
      </w:r>
      <w:r w:rsidR="00AF3832" w:rsidRPr="00392D91">
        <w:rPr>
          <w:rFonts w:ascii="Arial" w:hAnsi="Arial" w:cs="Arial"/>
          <w:color w:val="000000"/>
          <w:sz w:val="20"/>
          <w:szCs w:val="20"/>
        </w:rPr>
        <w:t xml:space="preserve">. </w:t>
      </w:r>
      <w:r w:rsidRPr="00392D91">
        <w:rPr>
          <w:rFonts w:ascii="Arial" w:hAnsi="Arial" w:cs="Arial"/>
          <w:color w:val="000000"/>
          <w:sz w:val="20"/>
          <w:szCs w:val="20"/>
        </w:rPr>
        <w:t xml:space="preserve">Die Pflicht des Lizenznehmers zur Zahlung der Lizenzgebühren </w:t>
      </w:r>
      <w:r w:rsidR="00343F2D" w:rsidRPr="00392D91">
        <w:rPr>
          <w:rFonts w:ascii="Arial" w:hAnsi="Arial" w:cs="Arial"/>
          <w:color w:val="000000"/>
          <w:sz w:val="20"/>
          <w:szCs w:val="20"/>
        </w:rPr>
        <w:t>wird hiervon nicht berührt</w:t>
      </w:r>
      <w:r w:rsidRPr="00392D91">
        <w:rPr>
          <w:rFonts w:ascii="Arial" w:hAnsi="Arial" w:cs="Arial"/>
          <w:color w:val="000000"/>
          <w:sz w:val="20"/>
          <w:szCs w:val="20"/>
        </w:rPr>
        <w:t xml:space="preserve">. </w:t>
      </w:r>
    </w:p>
    <w:p w14:paraId="1829110B" w14:textId="77777777" w:rsidR="0024506A" w:rsidRPr="00392D91" w:rsidRDefault="0024506A" w:rsidP="00441D2A">
      <w:pPr>
        <w:pStyle w:val="Listenabsatz"/>
        <w:suppressAutoHyphens/>
        <w:ind w:left="850" w:right="0" w:hanging="425"/>
        <w:rPr>
          <w:rFonts w:ascii="Arial" w:hAnsi="Arial" w:cs="Arial"/>
          <w:sz w:val="20"/>
          <w:szCs w:val="20"/>
        </w:rPr>
      </w:pPr>
    </w:p>
    <w:p w14:paraId="435B8A90" w14:textId="2EACD266" w:rsidR="006008BC" w:rsidRPr="005F1E7E" w:rsidRDefault="0024506A" w:rsidP="00441D2A">
      <w:pPr>
        <w:pStyle w:val="Listenabsatz"/>
        <w:suppressAutoHyphens/>
        <w:spacing w:before="6"/>
        <w:ind w:left="851" w:right="2" w:firstLine="0"/>
        <w:contextualSpacing/>
        <w:rPr>
          <w:rFonts w:ascii="Arial" w:hAnsi="Arial" w:cs="Arial"/>
          <w:sz w:val="20"/>
          <w:szCs w:val="20"/>
        </w:rPr>
      </w:pPr>
      <w:commentRangeStart w:id="22"/>
      <w:r w:rsidRPr="005F1E7E">
        <w:rPr>
          <w:rFonts w:ascii="Arial" w:hAnsi="Arial" w:cs="Arial"/>
          <w:color w:val="000000"/>
          <w:sz w:val="20"/>
          <w:szCs w:val="20"/>
        </w:rPr>
        <w:t xml:space="preserve">Der Lizenznehmer </w:t>
      </w:r>
      <w:r w:rsidR="00AF1326" w:rsidRPr="005F1E7E">
        <w:rPr>
          <w:rFonts w:ascii="Arial" w:hAnsi="Arial" w:cs="Arial"/>
          <w:color w:val="000000"/>
          <w:sz w:val="20"/>
          <w:szCs w:val="20"/>
        </w:rPr>
        <w:t>wird darüber hinaus</w:t>
      </w:r>
      <w:r w:rsidRPr="005F1E7E">
        <w:rPr>
          <w:rFonts w:ascii="Arial" w:hAnsi="Arial" w:cs="Arial"/>
          <w:color w:val="000000"/>
          <w:sz w:val="20"/>
          <w:szCs w:val="20"/>
        </w:rPr>
        <w:t xml:space="preserve"> geeignete Maßnahmen </w:t>
      </w:r>
      <w:r w:rsidR="00AF1326" w:rsidRPr="005F1E7E">
        <w:rPr>
          <w:rFonts w:ascii="Arial" w:hAnsi="Arial" w:cs="Arial"/>
          <w:color w:val="000000"/>
          <w:sz w:val="20"/>
          <w:szCs w:val="20"/>
        </w:rPr>
        <w:t>treffen</w:t>
      </w:r>
      <w:r w:rsidRPr="005F1E7E">
        <w:rPr>
          <w:rFonts w:ascii="Arial" w:hAnsi="Arial" w:cs="Arial"/>
          <w:color w:val="000000"/>
          <w:sz w:val="20"/>
          <w:szCs w:val="20"/>
        </w:rPr>
        <w:t xml:space="preserve">, um </w:t>
      </w:r>
      <w:r w:rsidR="00ED34B3" w:rsidRPr="005F1E7E">
        <w:rPr>
          <w:rFonts w:ascii="Arial" w:hAnsi="Arial" w:cs="Arial"/>
          <w:color w:val="000000"/>
          <w:sz w:val="20"/>
          <w:szCs w:val="20"/>
        </w:rPr>
        <w:t>die Fortsetzung von bekanntwerdenden Schutzrechtsv</w:t>
      </w:r>
      <w:r w:rsidRPr="005F1E7E">
        <w:rPr>
          <w:rFonts w:ascii="Arial" w:hAnsi="Arial" w:cs="Arial"/>
          <w:color w:val="000000"/>
          <w:sz w:val="20"/>
          <w:szCs w:val="20"/>
        </w:rPr>
        <w:t xml:space="preserve">erletzungen </w:t>
      </w:r>
      <w:r w:rsidR="00DB2E8F" w:rsidRPr="005F1E7E">
        <w:rPr>
          <w:rFonts w:ascii="Arial" w:hAnsi="Arial" w:cs="Arial"/>
          <w:color w:val="000000"/>
          <w:sz w:val="20"/>
          <w:szCs w:val="20"/>
        </w:rPr>
        <w:t>durch Dritte</w:t>
      </w:r>
      <w:r w:rsidR="00335F5E" w:rsidRPr="005F1E7E">
        <w:rPr>
          <w:rFonts w:ascii="Arial" w:hAnsi="Arial" w:cs="Arial"/>
          <w:color w:val="000000"/>
          <w:sz w:val="20"/>
          <w:szCs w:val="20"/>
        </w:rPr>
        <w:t xml:space="preserve"> </w:t>
      </w:r>
      <w:r w:rsidRPr="005F1E7E">
        <w:rPr>
          <w:rFonts w:ascii="Arial" w:hAnsi="Arial" w:cs="Arial"/>
          <w:color w:val="000000"/>
          <w:sz w:val="20"/>
          <w:szCs w:val="20"/>
        </w:rPr>
        <w:t xml:space="preserve">zu </w:t>
      </w:r>
      <w:r w:rsidR="00ED34B3" w:rsidRPr="005F1E7E">
        <w:rPr>
          <w:rFonts w:ascii="Arial" w:hAnsi="Arial" w:cs="Arial"/>
          <w:color w:val="000000"/>
          <w:sz w:val="20"/>
          <w:szCs w:val="20"/>
        </w:rPr>
        <w:t xml:space="preserve">verhindern </w:t>
      </w:r>
      <w:r w:rsidRPr="005F1E7E">
        <w:rPr>
          <w:rFonts w:ascii="Arial" w:hAnsi="Arial" w:cs="Arial"/>
          <w:color w:val="000000"/>
          <w:sz w:val="20"/>
          <w:szCs w:val="20"/>
        </w:rPr>
        <w:t xml:space="preserve">und </w:t>
      </w:r>
      <w:r w:rsidR="00485A8E" w:rsidRPr="005F1E7E">
        <w:rPr>
          <w:rFonts w:ascii="Arial" w:hAnsi="Arial" w:cs="Arial"/>
          <w:color w:val="000000"/>
          <w:sz w:val="20"/>
          <w:szCs w:val="20"/>
        </w:rPr>
        <w:t>bei Bedarf ein gerichtliches</w:t>
      </w:r>
      <w:r w:rsidRPr="005F1E7E">
        <w:rPr>
          <w:rFonts w:ascii="Arial" w:hAnsi="Arial" w:cs="Arial"/>
          <w:color w:val="000000"/>
          <w:sz w:val="20"/>
          <w:szCs w:val="20"/>
        </w:rPr>
        <w:t xml:space="preserve"> </w:t>
      </w:r>
      <w:r w:rsidR="00485A8E" w:rsidRPr="005F1E7E">
        <w:rPr>
          <w:rFonts w:ascii="Arial" w:hAnsi="Arial" w:cs="Arial"/>
          <w:color w:val="000000"/>
          <w:sz w:val="20"/>
          <w:szCs w:val="20"/>
        </w:rPr>
        <w:t xml:space="preserve">Verfahren zur Geltendmachung von Unterlassungs- und sonstigen Ansprüchen einleiten. </w:t>
      </w:r>
      <w:r w:rsidRPr="005F1E7E">
        <w:rPr>
          <w:rFonts w:ascii="Arial" w:hAnsi="Arial" w:cs="Arial"/>
          <w:color w:val="000000"/>
          <w:sz w:val="20"/>
          <w:szCs w:val="20"/>
        </w:rPr>
        <w:t xml:space="preserve">Er </w:t>
      </w:r>
      <w:r w:rsidR="00485A8E" w:rsidRPr="005F1E7E">
        <w:rPr>
          <w:rFonts w:ascii="Arial" w:hAnsi="Arial" w:cs="Arial"/>
          <w:color w:val="000000"/>
          <w:sz w:val="20"/>
          <w:szCs w:val="20"/>
        </w:rPr>
        <w:t>wird den</w:t>
      </w:r>
      <w:r w:rsidRPr="005F1E7E">
        <w:rPr>
          <w:rFonts w:ascii="Arial" w:hAnsi="Arial" w:cs="Arial"/>
          <w:color w:val="000000"/>
          <w:sz w:val="20"/>
          <w:szCs w:val="20"/>
        </w:rPr>
        <w:t xml:space="preserve"> Lizenzgeber </w:t>
      </w:r>
      <w:r w:rsidR="00485A8E" w:rsidRPr="005F1E7E">
        <w:rPr>
          <w:rFonts w:ascii="Arial" w:hAnsi="Arial" w:cs="Arial"/>
          <w:color w:val="000000"/>
          <w:sz w:val="20"/>
          <w:szCs w:val="20"/>
        </w:rPr>
        <w:t>hierüber</w:t>
      </w:r>
      <w:r w:rsidRPr="005F1E7E">
        <w:rPr>
          <w:rFonts w:ascii="Arial" w:hAnsi="Arial" w:cs="Arial"/>
          <w:color w:val="000000"/>
          <w:sz w:val="20"/>
          <w:szCs w:val="20"/>
        </w:rPr>
        <w:t xml:space="preserve"> </w:t>
      </w:r>
      <w:r w:rsidR="003C3337" w:rsidRPr="005F1E7E">
        <w:rPr>
          <w:rFonts w:ascii="Arial" w:hAnsi="Arial" w:cs="Arial"/>
          <w:color w:val="000000"/>
          <w:sz w:val="20"/>
          <w:szCs w:val="20"/>
        </w:rPr>
        <w:t xml:space="preserve">rechtzeitig </w:t>
      </w:r>
      <w:r w:rsidR="00B07B8F" w:rsidRPr="005F1E7E">
        <w:rPr>
          <w:rFonts w:ascii="Arial" w:hAnsi="Arial" w:cs="Arial"/>
          <w:color w:val="000000"/>
          <w:sz w:val="20"/>
          <w:szCs w:val="20"/>
        </w:rPr>
        <w:t>in Textform unterrichten</w:t>
      </w:r>
      <w:r w:rsidRPr="005F1E7E">
        <w:rPr>
          <w:rFonts w:ascii="Arial" w:hAnsi="Arial" w:cs="Arial"/>
          <w:color w:val="000000"/>
          <w:sz w:val="20"/>
          <w:szCs w:val="20"/>
        </w:rPr>
        <w:t xml:space="preserve">. </w:t>
      </w:r>
      <w:r w:rsidR="00106F8C" w:rsidRPr="005F1E7E">
        <w:rPr>
          <w:rFonts w:ascii="Arial" w:hAnsi="Arial" w:cs="Arial"/>
          <w:color w:val="000000"/>
          <w:sz w:val="20"/>
          <w:szCs w:val="20"/>
        </w:rPr>
        <w:t xml:space="preserve">Der Lizenzgeber verpflichtet sich, </w:t>
      </w:r>
      <w:r w:rsidR="00CB055D" w:rsidRPr="005F1E7E">
        <w:rPr>
          <w:rFonts w:ascii="Arial" w:hAnsi="Arial" w:cs="Arial"/>
          <w:color w:val="000000"/>
          <w:sz w:val="20"/>
          <w:szCs w:val="20"/>
        </w:rPr>
        <w:t xml:space="preserve">die für eine effektive </w:t>
      </w:r>
      <w:r w:rsidR="002951AD" w:rsidRPr="005F1E7E">
        <w:rPr>
          <w:rFonts w:ascii="Arial" w:hAnsi="Arial" w:cs="Arial"/>
          <w:color w:val="000000"/>
          <w:sz w:val="20"/>
          <w:szCs w:val="20"/>
        </w:rPr>
        <w:t xml:space="preserve">gerichtliche Geltendmachung von Schutzrechtsverletzungen </w:t>
      </w:r>
      <w:r w:rsidR="0058496A" w:rsidRPr="005F1E7E">
        <w:rPr>
          <w:rFonts w:ascii="Arial" w:hAnsi="Arial" w:cs="Arial"/>
          <w:color w:val="000000"/>
          <w:sz w:val="20"/>
          <w:szCs w:val="20"/>
        </w:rPr>
        <w:t xml:space="preserve">durch den Lizenznehmer </w:t>
      </w:r>
      <w:r w:rsidR="002951AD" w:rsidRPr="005F1E7E">
        <w:rPr>
          <w:rFonts w:ascii="Arial" w:hAnsi="Arial" w:cs="Arial"/>
          <w:color w:val="000000"/>
          <w:sz w:val="20"/>
          <w:szCs w:val="20"/>
        </w:rPr>
        <w:t>erforderliche</w:t>
      </w:r>
      <w:r w:rsidR="00723CD5">
        <w:rPr>
          <w:rFonts w:ascii="Arial" w:hAnsi="Arial" w:cs="Arial"/>
          <w:color w:val="000000"/>
          <w:sz w:val="20"/>
          <w:szCs w:val="20"/>
        </w:rPr>
        <w:t>n</w:t>
      </w:r>
      <w:r w:rsidR="002951AD" w:rsidRPr="005F1E7E">
        <w:rPr>
          <w:rFonts w:ascii="Arial" w:hAnsi="Arial" w:cs="Arial"/>
          <w:color w:val="000000"/>
          <w:sz w:val="20"/>
          <w:szCs w:val="20"/>
        </w:rPr>
        <w:t xml:space="preserve"> Mitwirkungshandlungen</w:t>
      </w:r>
      <w:r w:rsidR="00842CDA" w:rsidRPr="005F1E7E">
        <w:rPr>
          <w:rFonts w:ascii="Arial" w:hAnsi="Arial" w:cs="Arial"/>
          <w:color w:val="000000"/>
          <w:sz w:val="20"/>
          <w:szCs w:val="20"/>
        </w:rPr>
        <w:t xml:space="preserve"> </w:t>
      </w:r>
      <w:r w:rsidR="008B0562" w:rsidRPr="005F1E7E">
        <w:rPr>
          <w:rFonts w:ascii="Arial" w:hAnsi="Arial" w:cs="Arial"/>
          <w:color w:val="000000"/>
          <w:sz w:val="20"/>
          <w:szCs w:val="20"/>
        </w:rPr>
        <w:t xml:space="preserve">auf Kosten des Lizenznehmers </w:t>
      </w:r>
      <w:r w:rsidR="00842CDA" w:rsidRPr="005F1E7E">
        <w:rPr>
          <w:rFonts w:ascii="Arial" w:hAnsi="Arial" w:cs="Arial"/>
          <w:color w:val="000000"/>
          <w:sz w:val="20"/>
          <w:szCs w:val="20"/>
        </w:rPr>
        <w:t>zu erbringen.</w:t>
      </w:r>
      <w:r w:rsidR="002951AD" w:rsidRPr="005F1E7E">
        <w:rPr>
          <w:rFonts w:ascii="Arial" w:hAnsi="Arial" w:cs="Arial"/>
          <w:color w:val="000000"/>
          <w:sz w:val="20"/>
          <w:szCs w:val="20"/>
        </w:rPr>
        <w:t xml:space="preserve"> </w:t>
      </w:r>
      <w:r w:rsidR="005825CC" w:rsidRPr="005F1E7E">
        <w:rPr>
          <w:rFonts w:ascii="Arial" w:hAnsi="Arial" w:cs="Arial"/>
          <w:color w:val="000000"/>
          <w:sz w:val="20"/>
          <w:szCs w:val="20"/>
        </w:rPr>
        <w:t>Der</w:t>
      </w:r>
      <w:r w:rsidRPr="005F1E7E">
        <w:rPr>
          <w:rFonts w:ascii="Arial" w:hAnsi="Arial" w:cs="Arial"/>
          <w:color w:val="000000"/>
          <w:sz w:val="20"/>
          <w:szCs w:val="20"/>
        </w:rPr>
        <w:t xml:space="preserve"> Lizenzgeber </w:t>
      </w:r>
      <w:r w:rsidR="005825CC" w:rsidRPr="005F1E7E">
        <w:rPr>
          <w:rFonts w:ascii="Arial" w:hAnsi="Arial" w:cs="Arial"/>
          <w:color w:val="000000"/>
          <w:sz w:val="20"/>
          <w:szCs w:val="20"/>
        </w:rPr>
        <w:t>ist</w:t>
      </w:r>
      <w:r w:rsidR="00842CDA" w:rsidRPr="005F1E7E">
        <w:rPr>
          <w:rFonts w:ascii="Arial" w:hAnsi="Arial" w:cs="Arial"/>
          <w:color w:val="000000"/>
          <w:sz w:val="20"/>
          <w:szCs w:val="20"/>
        </w:rPr>
        <w:t xml:space="preserve"> darüber hinaus</w:t>
      </w:r>
      <w:r w:rsidR="005825CC" w:rsidRPr="005F1E7E">
        <w:rPr>
          <w:rFonts w:ascii="Arial" w:hAnsi="Arial" w:cs="Arial"/>
          <w:color w:val="000000"/>
          <w:sz w:val="20"/>
          <w:szCs w:val="20"/>
        </w:rPr>
        <w:t xml:space="preserve"> berechtigt, aber nicht verpflichtet, </w:t>
      </w:r>
      <w:r w:rsidR="009776A9" w:rsidRPr="005F1E7E">
        <w:rPr>
          <w:rFonts w:ascii="Arial" w:hAnsi="Arial" w:cs="Arial"/>
          <w:color w:val="000000"/>
          <w:sz w:val="20"/>
          <w:szCs w:val="20"/>
        </w:rPr>
        <w:t>d</w:t>
      </w:r>
      <w:r w:rsidR="00B07B8F" w:rsidRPr="005F1E7E">
        <w:rPr>
          <w:rFonts w:ascii="Arial" w:hAnsi="Arial" w:cs="Arial"/>
          <w:color w:val="000000"/>
          <w:sz w:val="20"/>
          <w:szCs w:val="20"/>
        </w:rPr>
        <w:t xml:space="preserve">em Rechtsstreit, soweit gesetzlich zulässig, </w:t>
      </w:r>
      <w:r w:rsidR="00AF50F1">
        <w:rPr>
          <w:rFonts w:ascii="Arial" w:hAnsi="Arial" w:cs="Arial"/>
          <w:color w:val="000000"/>
          <w:sz w:val="20"/>
          <w:szCs w:val="20"/>
        </w:rPr>
        <w:t xml:space="preserve">auf Seiten des Lizenznehmers </w:t>
      </w:r>
      <w:r w:rsidR="00B07B8F" w:rsidRPr="005F1E7E">
        <w:rPr>
          <w:rFonts w:ascii="Arial" w:hAnsi="Arial" w:cs="Arial"/>
          <w:color w:val="000000"/>
          <w:sz w:val="20"/>
          <w:szCs w:val="20"/>
        </w:rPr>
        <w:t>beizutreten</w:t>
      </w:r>
      <w:r w:rsidRPr="005F1E7E">
        <w:rPr>
          <w:rFonts w:ascii="Arial" w:hAnsi="Arial" w:cs="Arial"/>
          <w:color w:val="000000"/>
          <w:sz w:val="20"/>
          <w:szCs w:val="20"/>
        </w:rPr>
        <w:t xml:space="preserve">. </w:t>
      </w:r>
      <w:r w:rsidR="00751302" w:rsidRPr="005F1E7E">
        <w:rPr>
          <w:rFonts w:ascii="Arial" w:hAnsi="Arial" w:cs="Arial"/>
          <w:color w:val="000000"/>
          <w:sz w:val="20"/>
          <w:szCs w:val="20"/>
        </w:rPr>
        <w:t>In diesem Fall</w:t>
      </w:r>
      <w:r w:rsidR="00376DB3" w:rsidRPr="005F1E7E">
        <w:rPr>
          <w:rFonts w:ascii="Arial" w:hAnsi="Arial" w:cs="Arial"/>
          <w:color w:val="000000"/>
          <w:sz w:val="20"/>
          <w:szCs w:val="20"/>
        </w:rPr>
        <w:t xml:space="preserve"> trägt</w:t>
      </w:r>
      <w:r w:rsidR="00FB1B76" w:rsidRPr="005F1E7E">
        <w:rPr>
          <w:rFonts w:ascii="Arial" w:hAnsi="Arial" w:cs="Arial"/>
          <w:color w:val="000000"/>
          <w:sz w:val="20"/>
          <w:szCs w:val="20"/>
        </w:rPr>
        <w:t xml:space="preserve"> der Lizenzgeber </w:t>
      </w:r>
      <w:r w:rsidR="0044570E" w:rsidRPr="005F1E7E">
        <w:rPr>
          <w:rFonts w:ascii="Arial" w:hAnsi="Arial" w:cs="Arial"/>
          <w:color w:val="000000"/>
          <w:sz w:val="20"/>
          <w:szCs w:val="20"/>
        </w:rPr>
        <w:t xml:space="preserve">seine </w:t>
      </w:r>
      <w:r w:rsidRPr="005F1E7E">
        <w:rPr>
          <w:rFonts w:ascii="Arial" w:hAnsi="Arial" w:cs="Arial"/>
          <w:color w:val="000000"/>
          <w:sz w:val="20"/>
          <w:szCs w:val="20"/>
        </w:rPr>
        <w:t>Kosten des Rechtsstreits selbst</w:t>
      </w:r>
      <w:commentRangeEnd w:id="22"/>
      <w:r w:rsidR="00DD133C">
        <w:rPr>
          <w:rStyle w:val="Kommentarzeichen"/>
        </w:rPr>
        <w:commentReference w:id="22"/>
      </w:r>
      <w:r w:rsidRPr="005F1E7E">
        <w:rPr>
          <w:rFonts w:ascii="Arial" w:hAnsi="Arial" w:cs="Arial"/>
          <w:color w:val="000000"/>
          <w:sz w:val="20"/>
          <w:szCs w:val="20"/>
        </w:rPr>
        <w:t xml:space="preserve">. </w:t>
      </w:r>
    </w:p>
    <w:p w14:paraId="0DEBB941" w14:textId="77777777" w:rsidR="005F1E7E" w:rsidRDefault="005F1E7E" w:rsidP="00441D2A">
      <w:pPr>
        <w:pStyle w:val="berschrift1"/>
        <w:suppressAutoHyphens/>
        <w:ind w:left="426" w:right="2" w:firstLine="0"/>
        <w:contextualSpacing/>
        <w:rPr>
          <w:rFonts w:ascii="Arial" w:hAnsi="Arial" w:cs="Arial"/>
          <w:sz w:val="20"/>
          <w:szCs w:val="20"/>
        </w:rPr>
      </w:pPr>
    </w:p>
    <w:p w14:paraId="29DF9A7E" w14:textId="3AA2ADA0" w:rsidR="006008BC" w:rsidRPr="00392D91" w:rsidRDefault="0008031A" w:rsidP="00756D96">
      <w:pPr>
        <w:pStyle w:val="berschrift1"/>
        <w:numPr>
          <w:ilvl w:val="0"/>
          <w:numId w:val="7"/>
        </w:numPr>
        <w:suppressAutoHyphens/>
        <w:ind w:left="426" w:right="2" w:hanging="426"/>
        <w:contextualSpacing/>
        <w:rPr>
          <w:rFonts w:ascii="Arial" w:hAnsi="Arial" w:cs="Arial"/>
          <w:sz w:val="20"/>
          <w:szCs w:val="20"/>
        </w:rPr>
      </w:pPr>
      <w:commentRangeStart w:id="23"/>
      <w:r w:rsidRPr="00392D91">
        <w:rPr>
          <w:rFonts w:ascii="Arial" w:hAnsi="Arial" w:cs="Arial"/>
          <w:sz w:val="20"/>
          <w:szCs w:val="20"/>
        </w:rPr>
        <w:t>Gewährleistung und Haftung</w:t>
      </w:r>
      <w:commentRangeEnd w:id="23"/>
      <w:r w:rsidR="00553433">
        <w:rPr>
          <w:rStyle w:val="Kommentarzeichen"/>
          <w:b w:val="0"/>
          <w:bCs w:val="0"/>
        </w:rPr>
        <w:commentReference w:id="23"/>
      </w:r>
    </w:p>
    <w:p w14:paraId="0236A7FF"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37613C7A" w14:textId="6B7B219C" w:rsidR="006008BC" w:rsidRPr="00392D91" w:rsidRDefault="00350544"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 xml:space="preserve">Der Lizenzgeber haftet nur für Rechtsmängel, die </w:t>
      </w:r>
      <w:r w:rsidR="009E652E">
        <w:rPr>
          <w:rFonts w:ascii="Arial" w:hAnsi="Arial" w:cs="Arial"/>
          <w:sz w:val="20"/>
          <w:szCs w:val="20"/>
        </w:rPr>
        <w:t>ihm</w:t>
      </w:r>
      <w:r w:rsidR="009972A7" w:rsidRPr="00392D91">
        <w:rPr>
          <w:rFonts w:ascii="Arial" w:hAnsi="Arial" w:cs="Arial"/>
          <w:sz w:val="20"/>
          <w:szCs w:val="20"/>
        </w:rPr>
        <w:t xml:space="preserve"> </w:t>
      </w:r>
      <w:r w:rsidR="00720D5C" w:rsidRPr="00392D91">
        <w:rPr>
          <w:rFonts w:ascii="Arial" w:hAnsi="Arial" w:cs="Arial"/>
          <w:sz w:val="20"/>
          <w:szCs w:val="20"/>
        </w:rPr>
        <w:t xml:space="preserve">bei </w:t>
      </w:r>
      <w:r w:rsidR="009E652E">
        <w:rPr>
          <w:rFonts w:ascii="Arial" w:hAnsi="Arial" w:cs="Arial"/>
          <w:sz w:val="20"/>
          <w:szCs w:val="20"/>
        </w:rPr>
        <w:t>Vertragsschluss</w:t>
      </w:r>
      <w:r w:rsidR="0036257D">
        <w:rPr>
          <w:rFonts w:ascii="Arial" w:hAnsi="Arial" w:cs="Arial"/>
          <w:sz w:val="20"/>
          <w:szCs w:val="20"/>
        </w:rPr>
        <w:t xml:space="preserve"> </w:t>
      </w:r>
      <w:r w:rsidR="00720D5C" w:rsidRPr="00392D91">
        <w:rPr>
          <w:rFonts w:ascii="Arial" w:hAnsi="Arial" w:cs="Arial"/>
          <w:sz w:val="20"/>
          <w:szCs w:val="20"/>
        </w:rPr>
        <w:t xml:space="preserve">bekannt </w:t>
      </w:r>
      <w:r w:rsidR="005A70A8">
        <w:rPr>
          <w:rFonts w:ascii="Arial" w:hAnsi="Arial" w:cs="Arial"/>
          <w:sz w:val="20"/>
          <w:szCs w:val="20"/>
        </w:rPr>
        <w:t xml:space="preserve">oder grob fahrlässig unbekannt </w:t>
      </w:r>
      <w:r w:rsidR="00720D5C" w:rsidRPr="00392D91">
        <w:rPr>
          <w:rFonts w:ascii="Arial" w:hAnsi="Arial" w:cs="Arial"/>
          <w:sz w:val="20"/>
          <w:szCs w:val="20"/>
        </w:rPr>
        <w:t>waren</w:t>
      </w:r>
      <w:r w:rsidR="00DC5ECF">
        <w:rPr>
          <w:rFonts w:ascii="Arial" w:hAnsi="Arial" w:cs="Arial"/>
          <w:sz w:val="20"/>
          <w:szCs w:val="20"/>
        </w:rPr>
        <w:t xml:space="preserve"> und </w:t>
      </w:r>
      <w:r w:rsidR="0007200D" w:rsidRPr="0007200D">
        <w:rPr>
          <w:rFonts w:ascii="Arial" w:hAnsi="Arial" w:cs="Arial"/>
          <w:sz w:val="20"/>
          <w:szCs w:val="20"/>
        </w:rPr>
        <w:t xml:space="preserve">soweit dem Lizenznehmer </w:t>
      </w:r>
      <w:r w:rsidR="0007200D">
        <w:rPr>
          <w:rFonts w:ascii="Arial" w:hAnsi="Arial" w:cs="Arial"/>
          <w:sz w:val="20"/>
          <w:szCs w:val="20"/>
        </w:rPr>
        <w:t xml:space="preserve">hierdurch </w:t>
      </w:r>
      <w:r w:rsidR="0007200D" w:rsidRPr="0007200D">
        <w:rPr>
          <w:rFonts w:ascii="Arial" w:hAnsi="Arial" w:cs="Arial"/>
          <w:sz w:val="20"/>
          <w:szCs w:val="20"/>
        </w:rPr>
        <w:t xml:space="preserve">die Verwertung </w:t>
      </w:r>
      <w:r w:rsidR="0007200D">
        <w:rPr>
          <w:rFonts w:ascii="Arial" w:hAnsi="Arial" w:cs="Arial"/>
          <w:sz w:val="20"/>
          <w:szCs w:val="20"/>
        </w:rPr>
        <w:t xml:space="preserve">der mit diesem Vertrag </w:t>
      </w:r>
      <w:r w:rsidR="0036257D">
        <w:rPr>
          <w:rFonts w:ascii="Arial" w:hAnsi="Arial" w:cs="Arial"/>
          <w:sz w:val="20"/>
          <w:szCs w:val="20"/>
        </w:rPr>
        <w:t>eingeräumten Nutzungsrechte</w:t>
      </w:r>
      <w:r w:rsidR="0007200D" w:rsidRPr="0007200D">
        <w:rPr>
          <w:rFonts w:ascii="Arial" w:hAnsi="Arial" w:cs="Arial"/>
          <w:sz w:val="20"/>
          <w:szCs w:val="20"/>
        </w:rPr>
        <w:t xml:space="preserve"> ganz oder teilweise entzogen oder erschwert wird</w:t>
      </w:r>
      <w:r w:rsidR="005A70A8">
        <w:rPr>
          <w:rFonts w:ascii="Arial" w:hAnsi="Arial" w:cs="Arial"/>
          <w:sz w:val="20"/>
          <w:szCs w:val="20"/>
        </w:rPr>
        <w:t xml:space="preserve">. </w:t>
      </w:r>
      <w:r w:rsidR="0059274B" w:rsidRPr="001C32F3">
        <w:rPr>
          <w:rFonts w:ascii="Arial" w:hAnsi="Arial" w:cs="Arial"/>
          <w:sz w:val="20"/>
          <w:szCs w:val="20"/>
        </w:rPr>
        <w:t xml:space="preserve">Dies gilt gleichermaßen für </w:t>
      </w:r>
      <w:r w:rsidR="00D87167" w:rsidRPr="001C32F3">
        <w:rPr>
          <w:rFonts w:ascii="Arial" w:hAnsi="Arial" w:cs="Arial"/>
          <w:sz w:val="20"/>
          <w:szCs w:val="20"/>
        </w:rPr>
        <w:t>Beeinträchtigungen der</w:t>
      </w:r>
      <w:r w:rsidR="0059274B" w:rsidRPr="001C32F3">
        <w:rPr>
          <w:rFonts w:ascii="Arial" w:hAnsi="Arial" w:cs="Arial"/>
          <w:sz w:val="20"/>
          <w:szCs w:val="20"/>
        </w:rPr>
        <w:t xml:space="preserve"> technische</w:t>
      </w:r>
      <w:r w:rsidR="00D87167" w:rsidRPr="001C32F3">
        <w:rPr>
          <w:rFonts w:ascii="Arial" w:hAnsi="Arial" w:cs="Arial"/>
          <w:sz w:val="20"/>
          <w:szCs w:val="20"/>
        </w:rPr>
        <w:t>n</w:t>
      </w:r>
      <w:r w:rsidR="0059274B" w:rsidRPr="001C32F3">
        <w:rPr>
          <w:rFonts w:ascii="Arial" w:hAnsi="Arial" w:cs="Arial"/>
          <w:sz w:val="20"/>
          <w:szCs w:val="20"/>
        </w:rPr>
        <w:t xml:space="preserve"> Ausführbarkeit und Brauchbarkeit der den Schutzrechten </w:t>
      </w:r>
      <w:r w:rsidR="00A40577" w:rsidRPr="001C32F3">
        <w:rPr>
          <w:rFonts w:ascii="Arial" w:hAnsi="Arial" w:cs="Arial"/>
          <w:sz w:val="20"/>
          <w:szCs w:val="20"/>
        </w:rPr>
        <w:t xml:space="preserve">und dem Technischen Know-how </w:t>
      </w:r>
      <w:r w:rsidR="0059274B" w:rsidRPr="001C32F3">
        <w:rPr>
          <w:rFonts w:ascii="Arial" w:hAnsi="Arial" w:cs="Arial"/>
          <w:sz w:val="20"/>
          <w:szCs w:val="20"/>
        </w:rPr>
        <w:t>jeweils zu Grunde liegenden Erfindung</w:t>
      </w:r>
      <w:r w:rsidR="00A40577" w:rsidRPr="001C32F3">
        <w:rPr>
          <w:rFonts w:ascii="Arial" w:hAnsi="Arial" w:cs="Arial"/>
          <w:sz w:val="20"/>
          <w:szCs w:val="20"/>
        </w:rPr>
        <w:t>en</w:t>
      </w:r>
      <w:r w:rsidR="00D87167" w:rsidRPr="001C32F3">
        <w:rPr>
          <w:rFonts w:ascii="Arial" w:hAnsi="Arial" w:cs="Arial"/>
          <w:sz w:val="20"/>
          <w:szCs w:val="20"/>
        </w:rPr>
        <w:t>.</w:t>
      </w:r>
    </w:p>
    <w:p w14:paraId="2859E911" w14:textId="359291C8" w:rsidR="006008BC" w:rsidRPr="00392D91" w:rsidRDefault="006008BC" w:rsidP="00756D96">
      <w:pPr>
        <w:pStyle w:val="Textkrper"/>
        <w:suppressAutoHyphens/>
        <w:spacing w:before="6"/>
        <w:ind w:left="851" w:right="2"/>
        <w:contextualSpacing/>
        <w:rPr>
          <w:rFonts w:ascii="Arial" w:hAnsi="Arial" w:cs="Arial"/>
          <w:sz w:val="20"/>
          <w:szCs w:val="20"/>
        </w:rPr>
      </w:pPr>
    </w:p>
    <w:p w14:paraId="1C4EF55D" w14:textId="373DC65B" w:rsidR="006008BC" w:rsidRPr="00392D91" w:rsidRDefault="0044021A" w:rsidP="00756D96">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Sollte</w:t>
      </w:r>
      <w:r w:rsidR="00350544" w:rsidRPr="00392D91">
        <w:rPr>
          <w:rFonts w:ascii="Arial" w:hAnsi="Arial" w:cs="Arial"/>
          <w:sz w:val="20"/>
          <w:szCs w:val="20"/>
        </w:rPr>
        <w:t xml:space="preserve"> ein </w:t>
      </w:r>
      <w:r w:rsidR="000D5B4B" w:rsidRPr="00392D91">
        <w:rPr>
          <w:rFonts w:ascii="Arial" w:hAnsi="Arial" w:cs="Arial"/>
          <w:sz w:val="20"/>
          <w:szCs w:val="20"/>
        </w:rPr>
        <w:t>S</w:t>
      </w:r>
      <w:r w:rsidR="00350544" w:rsidRPr="00392D91">
        <w:rPr>
          <w:rFonts w:ascii="Arial" w:hAnsi="Arial" w:cs="Arial"/>
          <w:sz w:val="20"/>
          <w:szCs w:val="20"/>
        </w:rPr>
        <w:t xml:space="preserve">chutzrecht </w:t>
      </w:r>
      <w:r w:rsidR="00CE3496">
        <w:rPr>
          <w:rFonts w:ascii="Arial" w:hAnsi="Arial" w:cs="Arial"/>
          <w:sz w:val="20"/>
          <w:szCs w:val="20"/>
        </w:rPr>
        <w:t xml:space="preserve">während der Dauer dieses Vertrags </w:t>
      </w:r>
      <w:r w:rsidR="00350544" w:rsidRPr="00392D91">
        <w:rPr>
          <w:rFonts w:ascii="Arial" w:hAnsi="Arial" w:cs="Arial"/>
          <w:sz w:val="20"/>
          <w:szCs w:val="20"/>
        </w:rPr>
        <w:t>rechtskräftig für nichtig erklärt</w:t>
      </w:r>
      <w:r w:rsidR="005F29EB" w:rsidRPr="00392D91">
        <w:rPr>
          <w:rFonts w:ascii="Arial" w:hAnsi="Arial" w:cs="Arial"/>
          <w:sz w:val="20"/>
          <w:szCs w:val="20"/>
        </w:rPr>
        <w:t xml:space="preserve"> </w:t>
      </w:r>
      <w:r w:rsidR="007B166A">
        <w:rPr>
          <w:rFonts w:ascii="Arial" w:hAnsi="Arial" w:cs="Arial"/>
          <w:sz w:val="20"/>
          <w:szCs w:val="20"/>
        </w:rPr>
        <w:t>werden</w:t>
      </w:r>
      <w:r w:rsidR="00CE3496">
        <w:rPr>
          <w:rFonts w:ascii="Arial" w:hAnsi="Arial" w:cs="Arial"/>
          <w:sz w:val="20"/>
          <w:szCs w:val="20"/>
        </w:rPr>
        <w:t xml:space="preserve"> oder die Schutzwirkung aus sonstigen Grund entfallen</w:t>
      </w:r>
      <w:r w:rsidR="00350544" w:rsidRPr="00392D91">
        <w:rPr>
          <w:rFonts w:ascii="Arial" w:hAnsi="Arial" w:cs="Arial"/>
          <w:sz w:val="20"/>
          <w:szCs w:val="20"/>
        </w:rPr>
        <w:t xml:space="preserve">, </w:t>
      </w:r>
      <w:r w:rsidR="00CE3496">
        <w:rPr>
          <w:rFonts w:ascii="Arial" w:hAnsi="Arial" w:cs="Arial"/>
          <w:sz w:val="20"/>
          <w:szCs w:val="20"/>
        </w:rPr>
        <w:t xml:space="preserve">ist der Lizenznehmer berechtigt, </w:t>
      </w:r>
      <w:commentRangeStart w:id="24"/>
      <w:r w:rsidR="00610699">
        <w:rPr>
          <w:rFonts w:ascii="Arial" w:hAnsi="Arial" w:cs="Arial"/>
          <w:sz w:val="20"/>
          <w:szCs w:val="20"/>
        </w:rPr>
        <w:t xml:space="preserve">die vereinbarte Vergütung </w:t>
      </w:r>
      <w:r w:rsidR="00EA58C0">
        <w:rPr>
          <w:rFonts w:ascii="Arial" w:hAnsi="Arial" w:cs="Arial"/>
          <w:sz w:val="20"/>
          <w:szCs w:val="20"/>
        </w:rPr>
        <w:t xml:space="preserve">mit Wirkung für die Zukunft </w:t>
      </w:r>
      <w:r w:rsidR="00610699">
        <w:rPr>
          <w:rFonts w:ascii="Arial" w:hAnsi="Arial" w:cs="Arial"/>
          <w:sz w:val="20"/>
          <w:szCs w:val="20"/>
        </w:rPr>
        <w:t>entsprechend zu mindern</w:t>
      </w:r>
      <w:r w:rsidR="00CE3496">
        <w:rPr>
          <w:rFonts w:ascii="Arial" w:hAnsi="Arial" w:cs="Arial"/>
          <w:sz w:val="20"/>
          <w:szCs w:val="20"/>
        </w:rPr>
        <w:t xml:space="preserve"> </w:t>
      </w:r>
      <w:r w:rsidR="00350544" w:rsidRPr="00392D91">
        <w:rPr>
          <w:rFonts w:ascii="Arial" w:hAnsi="Arial" w:cs="Arial"/>
          <w:sz w:val="20"/>
          <w:szCs w:val="20"/>
        </w:rPr>
        <w:t>oder den Vertrag</w:t>
      </w:r>
      <w:r w:rsidR="00764570">
        <w:rPr>
          <w:rFonts w:ascii="Arial" w:hAnsi="Arial" w:cs="Arial"/>
          <w:sz w:val="20"/>
          <w:szCs w:val="20"/>
        </w:rPr>
        <w:t xml:space="preserve"> </w:t>
      </w:r>
      <w:r w:rsidR="000C78A7" w:rsidRPr="000C78A7">
        <w:rPr>
          <w:rFonts w:ascii="Arial" w:hAnsi="Arial" w:cs="Arial"/>
          <w:sz w:val="20"/>
          <w:szCs w:val="20"/>
        </w:rPr>
        <w:t xml:space="preserve">ganz oder teilweise hinsichtlich des betroffenen Schutzrechts </w:t>
      </w:r>
      <w:r w:rsidR="004C453A" w:rsidRPr="00392D91">
        <w:rPr>
          <w:rFonts w:ascii="Arial" w:hAnsi="Arial" w:cs="Arial"/>
          <w:sz w:val="20"/>
          <w:szCs w:val="20"/>
        </w:rPr>
        <w:t xml:space="preserve">außerordentlich </w:t>
      </w:r>
      <w:r w:rsidR="00350544" w:rsidRPr="00392D91">
        <w:rPr>
          <w:rFonts w:ascii="Arial" w:hAnsi="Arial" w:cs="Arial"/>
          <w:sz w:val="20"/>
          <w:szCs w:val="20"/>
        </w:rPr>
        <w:t xml:space="preserve">zu kündigen. </w:t>
      </w:r>
      <w:commentRangeEnd w:id="24"/>
      <w:r w:rsidR="000C78A7">
        <w:rPr>
          <w:rStyle w:val="Kommentarzeichen"/>
        </w:rPr>
        <w:commentReference w:id="24"/>
      </w:r>
      <w:r w:rsidR="00610699">
        <w:rPr>
          <w:rFonts w:ascii="Arial" w:hAnsi="Arial" w:cs="Arial"/>
          <w:sz w:val="20"/>
          <w:szCs w:val="20"/>
        </w:rPr>
        <w:t>Es besteht kein Anspruch auf Erstattung</w:t>
      </w:r>
      <w:r w:rsidR="00610699" w:rsidRPr="00392D91">
        <w:rPr>
          <w:rFonts w:ascii="Arial" w:hAnsi="Arial" w:cs="Arial"/>
          <w:sz w:val="20"/>
          <w:szCs w:val="20"/>
        </w:rPr>
        <w:t xml:space="preserve"> </w:t>
      </w:r>
      <w:r w:rsidR="00982B13">
        <w:rPr>
          <w:rFonts w:ascii="Arial" w:hAnsi="Arial" w:cs="Arial"/>
          <w:sz w:val="20"/>
          <w:szCs w:val="20"/>
        </w:rPr>
        <w:t xml:space="preserve">von </w:t>
      </w:r>
      <w:r w:rsidR="00AC33AF" w:rsidRPr="00392D91">
        <w:rPr>
          <w:rFonts w:ascii="Arial" w:hAnsi="Arial" w:cs="Arial"/>
          <w:sz w:val="20"/>
          <w:szCs w:val="20"/>
        </w:rPr>
        <w:t>Lizenzgebühren</w:t>
      </w:r>
      <w:r w:rsidR="00982B13">
        <w:rPr>
          <w:rFonts w:ascii="Arial" w:hAnsi="Arial" w:cs="Arial"/>
          <w:sz w:val="20"/>
          <w:szCs w:val="20"/>
        </w:rPr>
        <w:t xml:space="preserve">, die bereits an den Lizenzgeber </w:t>
      </w:r>
      <w:r w:rsidR="00B46D40">
        <w:rPr>
          <w:rFonts w:ascii="Arial" w:hAnsi="Arial" w:cs="Arial"/>
          <w:sz w:val="20"/>
          <w:szCs w:val="20"/>
        </w:rPr>
        <w:t>gezahlt worden sind.</w:t>
      </w:r>
      <w:r w:rsidR="00143A60">
        <w:rPr>
          <w:rFonts w:ascii="Arial" w:hAnsi="Arial" w:cs="Arial"/>
          <w:sz w:val="20"/>
          <w:szCs w:val="20"/>
        </w:rPr>
        <w:t xml:space="preserve"> </w:t>
      </w:r>
    </w:p>
    <w:p w14:paraId="2F790815" w14:textId="77777777" w:rsidR="006008BC" w:rsidRPr="00392D91" w:rsidRDefault="006008BC" w:rsidP="00756D96">
      <w:pPr>
        <w:pStyle w:val="Listenabsatz"/>
        <w:suppressAutoHyphens/>
        <w:ind w:left="851" w:right="2" w:hanging="425"/>
        <w:contextualSpacing/>
        <w:rPr>
          <w:rFonts w:ascii="Arial" w:hAnsi="Arial" w:cs="Arial"/>
          <w:sz w:val="20"/>
          <w:szCs w:val="20"/>
        </w:rPr>
      </w:pPr>
    </w:p>
    <w:p w14:paraId="5137C753" w14:textId="5C8C2F78" w:rsidR="006008BC" w:rsidRPr="00392D91" w:rsidRDefault="00A32137" w:rsidP="00756D96">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Soweit gesetzlich zulässig</w:t>
      </w:r>
      <w:r w:rsidR="002D5E7A">
        <w:rPr>
          <w:rFonts w:ascii="Arial" w:hAnsi="Arial" w:cs="Arial"/>
          <w:sz w:val="20"/>
          <w:szCs w:val="20"/>
        </w:rPr>
        <w:t xml:space="preserve">, über nimmt der Lizenzgeber keine </w:t>
      </w:r>
      <w:r w:rsidR="00B94429" w:rsidRPr="00392D91">
        <w:rPr>
          <w:rFonts w:ascii="Arial" w:hAnsi="Arial" w:cs="Arial"/>
          <w:sz w:val="20"/>
          <w:szCs w:val="20"/>
        </w:rPr>
        <w:t xml:space="preserve">über </w:t>
      </w:r>
      <w:r>
        <w:rPr>
          <w:rFonts w:ascii="Arial" w:hAnsi="Arial" w:cs="Arial"/>
          <w:sz w:val="20"/>
          <w:szCs w:val="20"/>
        </w:rPr>
        <w:t xml:space="preserve">die vorstehenden Absätze </w:t>
      </w:r>
      <w:r w:rsidR="00B94429" w:rsidRPr="00392D91">
        <w:rPr>
          <w:rFonts w:ascii="Arial" w:hAnsi="Arial" w:cs="Arial"/>
          <w:sz w:val="20"/>
          <w:szCs w:val="20"/>
        </w:rPr>
        <w:t>hinausgehende</w:t>
      </w:r>
      <w:r w:rsidR="00350544" w:rsidRPr="00392D91">
        <w:rPr>
          <w:rFonts w:ascii="Arial" w:hAnsi="Arial" w:cs="Arial"/>
          <w:sz w:val="20"/>
          <w:szCs w:val="20"/>
        </w:rPr>
        <w:t xml:space="preserve"> Haftung für </w:t>
      </w:r>
      <w:proofErr w:type="spellStart"/>
      <w:r w:rsidR="00350544" w:rsidRPr="00392D91">
        <w:rPr>
          <w:rFonts w:ascii="Arial" w:hAnsi="Arial" w:cs="Arial"/>
          <w:sz w:val="20"/>
          <w:szCs w:val="20"/>
        </w:rPr>
        <w:t>Sach</w:t>
      </w:r>
      <w:proofErr w:type="spellEnd"/>
      <w:r w:rsidR="00350544" w:rsidRPr="00392D91">
        <w:rPr>
          <w:rFonts w:ascii="Cambria Math" w:hAnsi="Cambria Math" w:cs="Cambria Math"/>
          <w:sz w:val="20"/>
          <w:szCs w:val="20"/>
        </w:rPr>
        <w:t>‐</w:t>
      </w:r>
      <w:r w:rsidR="00350544" w:rsidRPr="00392D91">
        <w:rPr>
          <w:rFonts w:ascii="Arial" w:hAnsi="Arial" w:cs="Arial"/>
          <w:sz w:val="20"/>
          <w:szCs w:val="20"/>
        </w:rPr>
        <w:t xml:space="preserve"> oder Rechtsmängel</w:t>
      </w:r>
      <w:r w:rsidR="001A2EAB" w:rsidRPr="00392D91">
        <w:rPr>
          <w:rFonts w:ascii="Arial" w:hAnsi="Arial" w:cs="Arial"/>
          <w:sz w:val="20"/>
          <w:szCs w:val="20"/>
        </w:rPr>
        <w:t xml:space="preserve"> und insbesondere </w:t>
      </w:r>
      <w:r w:rsidR="002D5E7A">
        <w:rPr>
          <w:rFonts w:ascii="Arial" w:hAnsi="Arial" w:cs="Arial"/>
          <w:sz w:val="20"/>
          <w:szCs w:val="20"/>
        </w:rPr>
        <w:t>nicht</w:t>
      </w:r>
      <w:r w:rsidR="001A2EAB" w:rsidRPr="00392D91">
        <w:rPr>
          <w:rFonts w:ascii="Arial" w:hAnsi="Arial" w:cs="Arial"/>
          <w:sz w:val="20"/>
          <w:szCs w:val="20"/>
        </w:rPr>
        <w:t xml:space="preserve"> </w:t>
      </w:r>
      <w:r w:rsidR="00CC311F">
        <w:rPr>
          <w:rFonts w:ascii="Arial" w:hAnsi="Arial" w:cs="Arial"/>
          <w:sz w:val="20"/>
          <w:szCs w:val="20"/>
        </w:rPr>
        <w:t>für die</w:t>
      </w:r>
      <w:r w:rsidR="00CC311F" w:rsidRPr="00392D91">
        <w:rPr>
          <w:rFonts w:ascii="Arial" w:hAnsi="Arial" w:cs="Arial"/>
          <w:sz w:val="20"/>
          <w:szCs w:val="20"/>
        </w:rPr>
        <w:t xml:space="preserve"> </w:t>
      </w:r>
      <w:r w:rsidR="00C77CF1">
        <w:rPr>
          <w:rFonts w:ascii="Arial" w:hAnsi="Arial" w:cs="Arial"/>
          <w:sz w:val="20"/>
          <w:szCs w:val="20"/>
        </w:rPr>
        <w:t>kommerzielle</w:t>
      </w:r>
      <w:r w:rsidR="00C77CF1" w:rsidRPr="00392D91">
        <w:rPr>
          <w:rFonts w:ascii="Arial" w:hAnsi="Arial" w:cs="Arial"/>
          <w:sz w:val="20"/>
          <w:szCs w:val="20"/>
        </w:rPr>
        <w:t xml:space="preserve"> </w:t>
      </w:r>
      <w:r w:rsidR="001A2EAB" w:rsidRPr="00392D91">
        <w:rPr>
          <w:rFonts w:ascii="Arial" w:hAnsi="Arial" w:cs="Arial"/>
          <w:sz w:val="20"/>
          <w:szCs w:val="20"/>
        </w:rPr>
        <w:t>Verwert</w:t>
      </w:r>
      <w:r w:rsidR="002A58AF" w:rsidRPr="00392D91">
        <w:rPr>
          <w:rFonts w:ascii="Arial" w:hAnsi="Arial" w:cs="Arial"/>
          <w:sz w:val="20"/>
          <w:szCs w:val="20"/>
        </w:rPr>
        <w:t>barkeit</w:t>
      </w:r>
      <w:r w:rsidR="00570F34">
        <w:rPr>
          <w:rFonts w:ascii="Arial" w:hAnsi="Arial" w:cs="Arial"/>
          <w:sz w:val="20"/>
          <w:szCs w:val="20"/>
        </w:rPr>
        <w:t xml:space="preserve"> der Schutzrechte </w:t>
      </w:r>
      <w:r w:rsidR="007736BC">
        <w:rPr>
          <w:rFonts w:ascii="Arial" w:hAnsi="Arial" w:cs="Arial"/>
          <w:sz w:val="20"/>
          <w:szCs w:val="20"/>
        </w:rPr>
        <w:t>und des Technischen Know-hows</w:t>
      </w:r>
      <w:r w:rsidR="00350544" w:rsidRPr="00392D91">
        <w:rPr>
          <w:rFonts w:ascii="Arial" w:hAnsi="Arial" w:cs="Arial"/>
          <w:sz w:val="20"/>
          <w:szCs w:val="20"/>
        </w:rPr>
        <w:t xml:space="preserve">. </w:t>
      </w:r>
      <w:r w:rsidR="0084306C" w:rsidRPr="00392D91">
        <w:rPr>
          <w:rFonts w:ascii="Arial" w:hAnsi="Arial" w:cs="Arial"/>
          <w:sz w:val="20"/>
          <w:szCs w:val="20"/>
        </w:rPr>
        <w:t>Eine</w:t>
      </w:r>
      <w:r w:rsidR="00350544" w:rsidRPr="00392D91">
        <w:rPr>
          <w:rFonts w:ascii="Arial" w:hAnsi="Arial" w:cs="Arial"/>
          <w:sz w:val="20"/>
          <w:szCs w:val="20"/>
        </w:rPr>
        <w:t xml:space="preserve"> </w:t>
      </w:r>
      <w:r w:rsidR="006E6CE8">
        <w:rPr>
          <w:rFonts w:ascii="Arial" w:hAnsi="Arial" w:cs="Arial"/>
          <w:sz w:val="20"/>
          <w:szCs w:val="20"/>
        </w:rPr>
        <w:t xml:space="preserve">etwaige </w:t>
      </w:r>
      <w:r w:rsidR="00350544" w:rsidRPr="00392D91">
        <w:rPr>
          <w:rFonts w:ascii="Arial" w:hAnsi="Arial" w:cs="Arial"/>
          <w:sz w:val="20"/>
          <w:szCs w:val="20"/>
        </w:rPr>
        <w:t>Haftung nach dem Produkthaftungsgesetz bleibt unberührt.</w:t>
      </w:r>
    </w:p>
    <w:p w14:paraId="63E68FBF" w14:textId="77777777" w:rsidR="006008BC" w:rsidRPr="00392D91" w:rsidRDefault="006008BC" w:rsidP="00756D96">
      <w:pPr>
        <w:pStyle w:val="Textkrper"/>
        <w:suppressAutoHyphens/>
        <w:spacing w:before="10"/>
        <w:ind w:right="2"/>
        <w:contextualSpacing/>
        <w:rPr>
          <w:rFonts w:ascii="Arial" w:hAnsi="Arial" w:cs="Arial"/>
          <w:sz w:val="20"/>
          <w:szCs w:val="20"/>
        </w:rPr>
      </w:pPr>
    </w:p>
    <w:p w14:paraId="1F256F00" w14:textId="7F4202D6"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commentRangeStart w:id="25"/>
      <w:r w:rsidRPr="00392D91">
        <w:rPr>
          <w:rFonts w:ascii="Arial" w:hAnsi="Arial" w:cs="Arial"/>
          <w:sz w:val="20"/>
          <w:szCs w:val="20"/>
        </w:rPr>
        <w:t>Geheimhaltung</w:t>
      </w:r>
      <w:commentRangeEnd w:id="25"/>
      <w:r w:rsidR="000C7E7B">
        <w:rPr>
          <w:rStyle w:val="Kommentarzeichen"/>
        </w:rPr>
        <w:commentReference w:id="25"/>
      </w:r>
    </w:p>
    <w:p w14:paraId="7A2019F4"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5EBE3FA0" w14:textId="57EF52C5" w:rsidR="00B5359D" w:rsidRPr="00392D91" w:rsidRDefault="00B5359D" w:rsidP="00756D96">
      <w:pPr>
        <w:pStyle w:val="Listenabsatz"/>
        <w:numPr>
          <w:ilvl w:val="1"/>
          <w:numId w:val="7"/>
        </w:numPr>
        <w:tabs>
          <w:tab w:val="left" w:pos="8222"/>
          <w:tab w:val="left" w:pos="8931"/>
        </w:tabs>
        <w:suppressAutoHyphens/>
        <w:ind w:left="850" w:hanging="425"/>
        <w:contextualSpacing/>
        <w:rPr>
          <w:rFonts w:ascii="Arial" w:hAnsi="Arial" w:cs="Arial"/>
          <w:sz w:val="20"/>
          <w:szCs w:val="20"/>
        </w:rPr>
      </w:pPr>
      <w:r w:rsidRPr="00392D91">
        <w:rPr>
          <w:rFonts w:ascii="Arial" w:hAnsi="Arial" w:cs="Arial"/>
          <w:sz w:val="20"/>
          <w:szCs w:val="20"/>
        </w:rPr>
        <w:t>„</w:t>
      </w:r>
      <w:r w:rsidRPr="00392D91">
        <w:rPr>
          <w:rFonts w:ascii="Arial" w:hAnsi="Arial" w:cs="Arial"/>
          <w:b/>
          <w:bCs/>
          <w:sz w:val="20"/>
          <w:szCs w:val="20"/>
        </w:rPr>
        <w:t>Vertrauliche Informationen</w:t>
      </w:r>
      <w:r w:rsidRPr="00392D91">
        <w:rPr>
          <w:rFonts w:ascii="Arial" w:hAnsi="Arial" w:cs="Arial"/>
          <w:sz w:val="20"/>
          <w:szCs w:val="20"/>
        </w:rPr>
        <w:t>“ einer Partei sind als vertraulich gekennzeichnete oder sonst</w:t>
      </w:r>
      <w:r w:rsidR="00986E32">
        <w:rPr>
          <w:rFonts w:ascii="Arial" w:hAnsi="Arial" w:cs="Arial"/>
          <w:sz w:val="20"/>
          <w:szCs w:val="20"/>
        </w:rPr>
        <w:t xml:space="preserve"> </w:t>
      </w:r>
      <w:r w:rsidRPr="00392D91">
        <w:rPr>
          <w:rFonts w:ascii="Arial" w:hAnsi="Arial" w:cs="Arial"/>
          <w:sz w:val="20"/>
          <w:szCs w:val="20"/>
        </w:rPr>
        <w:t xml:space="preserve"> </w:t>
      </w:r>
      <w:r w:rsidR="001B73C8" w:rsidRPr="00392D91">
        <w:rPr>
          <w:rFonts w:ascii="Arial" w:hAnsi="Arial" w:cs="Arial"/>
          <w:sz w:val="20"/>
          <w:szCs w:val="20"/>
        </w:rPr>
        <w:t xml:space="preserve"> </w:t>
      </w:r>
      <w:r w:rsidRPr="00392D91">
        <w:rPr>
          <w:rFonts w:ascii="Arial" w:hAnsi="Arial" w:cs="Arial"/>
          <w:sz w:val="20"/>
          <w:szCs w:val="20"/>
        </w:rPr>
        <w:t xml:space="preserve">als vertraulich erkennbare Informationen, insbesondere </w:t>
      </w:r>
      <w:r w:rsidR="00D15DFB" w:rsidRPr="00392D91">
        <w:rPr>
          <w:rFonts w:ascii="Arial" w:hAnsi="Arial" w:cs="Arial"/>
          <w:sz w:val="20"/>
          <w:szCs w:val="20"/>
        </w:rPr>
        <w:t xml:space="preserve">das </w:t>
      </w:r>
      <w:r w:rsidR="00060B7C" w:rsidRPr="00065CCE">
        <w:rPr>
          <w:rFonts w:ascii="Arial" w:hAnsi="Arial" w:cs="Arial"/>
          <w:color w:val="000000"/>
          <w:spacing w:val="-2"/>
          <w:sz w:val="20"/>
          <w:szCs w:val="20"/>
        </w:rPr>
        <w:t xml:space="preserve">Technische </w:t>
      </w:r>
      <w:r w:rsidR="00D15DFB" w:rsidRPr="00392D91">
        <w:rPr>
          <w:rFonts w:ascii="Arial" w:hAnsi="Arial" w:cs="Arial"/>
          <w:sz w:val="20"/>
          <w:szCs w:val="20"/>
        </w:rPr>
        <w:t xml:space="preserve">Know-how, </w:t>
      </w:r>
      <w:r w:rsidRPr="00392D91">
        <w:rPr>
          <w:rFonts w:ascii="Arial" w:hAnsi="Arial" w:cs="Arial"/>
          <w:sz w:val="20"/>
          <w:szCs w:val="20"/>
        </w:rPr>
        <w:t>Geschäftsgeheimnisse sowie die Bedingungen und der Inhalt dieses Vertrages, wobei unerheblich ist,</w:t>
      </w:r>
    </w:p>
    <w:p w14:paraId="1B83A538" w14:textId="77777777" w:rsidR="00C3652A" w:rsidRPr="00392D91" w:rsidRDefault="00C3652A" w:rsidP="00756D96">
      <w:pPr>
        <w:pStyle w:val="Listenabsatz"/>
        <w:tabs>
          <w:tab w:val="left" w:pos="567"/>
        </w:tabs>
        <w:suppressAutoHyphens/>
        <w:ind w:left="567" w:right="2" w:hanging="567"/>
        <w:contextualSpacing/>
        <w:rPr>
          <w:rFonts w:ascii="Arial" w:hAnsi="Arial" w:cs="Arial"/>
          <w:sz w:val="20"/>
          <w:szCs w:val="20"/>
        </w:rPr>
      </w:pPr>
    </w:p>
    <w:p w14:paraId="31AF6184" w14:textId="303CDF78" w:rsidR="00C3652A" w:rsidRPr="00392D91" w:rsidRDefault="00C3652A" w:rsidP="00756D96">
      <w:pPr>
        <w:pStyle w:val="Listenabsatz"/>
        <w:numPr>
          <w:ilvl w:val="2"/>
          <w:numId w:val="7"/>
        </w:numPr>
        <w:suppressAutoHyphens/>
        <w:ind w:left="1276" w:right="2" w:hanging="425"/>
        <w:contextualSpacing/>
        <w:rPr>
          <w:rFonts w:ascii="Arial" w:hAnsi="Arial" w:cs="Arial"/>
          <w:sz w:val="20"/>
          <w:szCs w:val="20"/>
        </w:rPr>
      </w:pPr>
      <w:r w:rsidRPr="00392D91">
        <w:rPr>
          <w:rFonts w:ascii="Arial" w:hAnsi="Arial" w:cs="Arial"/>
          <w:color w:val="000000"/>
          <w:spacing w:val="-4"/>
          <w:sz w:val="20"/>
          <w:szCs w:val="20"/>
        </w:rPr>
        <w:t>auf</w:t>
      </w:r>
      <w:r w:rsidRPr="00392D91">
        <w:rPr>
          <w:rFonts w:ascii="Arial" w:eastAsia="Times New Roman" w:hAnsi="Arial" w:cs="Arial"/>
          <w:bCs/>
          <w:iCs/>
          <w:sz w:val="20"/>
          <w:szCs w:val="20"/>
          <w:lang w:eastAsia="de-DE"/>
        </w:rPr>
        <w:t xml:space="preserve"> welchem Trägermedium die Vertraulichen Informationen verkörpert sind,</w:t>
      </w:r>
    </w:p>
    <w:p w14:paraId="2A55C241" w14:textId="77777777" w:rsidR="00C3652A" w:rsidRPr="00392D91" w:rsidRDefault="00C3652A" w:rsidP="00756D96">
      <w:pPr>
        <w:pStyle w:val="Listenabsatz"/>
        <w:suppressAutoHyphens/>
        <w:ind w:left="1276" w:right="2" w:hanging="425"/>
        <w:contextualSpacing/>
        <w:rPr>
          <w:rFonts w:ascii="Arial" w:hAnsi="Arial" w:cs="Arial"/>
          <w:sz w:val="20"/>
          <w:szCs w:val="20"/>
        </w:rPr>
      </w:pPr>
    </w:p>
    <w:p w14:paraId="76AD5332" w14:textId="352D4956" w:rsidR="00B5359D" w:rsidRPr="00392D91" w:rsidRDefault="00B5359D" w:rsidP="00756D96">
      <w:pPr>
        <w:pStyle w:val="Listenabsatz"/>
        <w:numPr>
          <w:ilvl w:val="2"/>
          <w:numId w:val="7"/>
        </w:numPr>
        <w:suppressAutoHyphens/>
        <w:ind w:left="1276" w:right="2" w:hanging="425"/>
        <w:contextualSpacing/>
        <w:rPr>
          <w:rFonts w:ascii="Arial" w:hAnsi="Arial" w:cs="Arial"/>
          <w:sz w:val="20"/>
          <w:szCs w:val="20"/>
        </w:rPr>
      </w:pPr>
      <w:r w:rsidRPr="00392D91">
        <w:rPr>
          <w:rFonts w:ascii="Arial" w:eastAsia="Times New Roman" w:hAnsi="Arial" w:cs="Arial"/>
          <w:bCs/>
          <w:iCs/>
          <w:sz w:val="20"/>
          <w:szCs w:val="20"/>
          <w:lang w:eastAsia="de-DE"/>
        </w:rPr>
        <w:t>ob diese als „vertraulich“ oder „geheim“ gekennzeichnet sind,</w:t>
      </w:r>
    </w:p>
    <w:p w14:paraId="6CB4283F" w14:textId="77777777" w:rsidR="00C3652A" w:rsidRPr="00392D91" w:rsidRDefault="00C3652A" w:rsidP="00756D96">
      <w:pPr>
        <w:pStyle w:val="Listenabsatz"/>
        <w:suppressAutoHyphens/>
        <w:ind w:left="1276" w:right="2" w:hanging="425"/>
        <w:rPr>
          <w:rFonts w:ascii="Arial" w:hAnsi="Arial" w:cs="Arial"/>
          <w:sz w:val="20"/>
          <w:szCs w:val="20"/>
        </w:rPr>
      </w:pPr>
    </w:p>
    <w:p w14:paraId="11756C88" w14:textId="56049CFD" w:rsidR="00C3652A" w:rsidRPr="00392D91" w:rsidRDefault="00C3652A" w:rsidP="00756D96">
      <w:pPr>
        <w:pStyle w:val="Listenabsatz"/>
        <w:numPr>
          <w:ilvl w:val="2"/>
          <w:numId w:val="7"/>
        </w:numPr>
        <w:suppressAutoHyphens/>
        <w:ind w:left="1276" w:right="2" w:hanging="425"/>
        <w:contextualSpacing/>
        <w:rPr>
          <w:rFonts w:ascii="Arial" w:hAnsi="Arial" w:cs="Arial"/>
          <w:sz w:val="20"/>
          <w:szCs w:val="20"/>
        </w:rPr>
      </w:pPr>
      <w:r w:rsidRPr="00392D91">
        <w:rPr>
          <w:rFonts w:ascii="Arial" w:eastAsia="Times New Roman" w:hAnsi="Arial" w:cs="Arial"/>
          <w:bCs/>
          <w:iCs/>
          <w:sz w:val="20"/>
          <w:szCs w:val="20"/>
          <w:lang w:eastAsia="de-DE"/>
        </w:rPr>
        <w:t xml:space="preserve">aus Sicht der </w:t>
      </w:r>
      <w:r w:rsidR="009804E7" w:rsidRPr="00392D91">
        <w:rPr>
          <w:rFonts w:ascii="Arial" w:eastAsia="Times New Roman" w:hAnsi="Arial" w:cs="Arial"/>
          <w:bCs/>
          <w:iCs/>
          <w:sz w:val="20"/>
          <w:szCs w:val="20"/>
          <w:lang w:eastAsia="de-DE"/>
        </w:rPr>
        <w:t>jeweils</w:t>
      </w:r>
      <w:r w:rsidRPr="00392D91">
        <w:rPr>
          <w:rFonts w:ascii="Arial" w:eastAsia="Times New Roman" w:hAnsi="Arial" w:cs="Arial"/>
          <w:bCs/>
          <w:iCs/>
          <w:sz w:val="20"/>
          <w:szCs w:val="20"/>
          <w:lang w:eastAsia="de-DE"/>
        </w:rPr>
        <w:t xml:space="preserve"> anderen Partei </w:t>
      </w:r>
      <w:r w:rsidR="009804E7" w:rsidRPr="00392D91">
        <w:rPr>
          <w:rFonts w:ascii="Arial" w:eastAsia="Times New Roman" w:hAnsi="Arial" w:cs="Arial"/>
          <w:bCs/>
          <w:iCs/>
          <w:sz w:val="20"/>
          <w:szCs w:val="20"/>
          <w:lang w:eastAsia="de-DE"/>
        </w:rPr>
        <w:t>oder aus Sicht eines Dritten</w:t>
      </w:r>
      <w:r w:rsidRPr="00392D91">
        <w:rPr>
          <w:rFonts w:ascii="Arial" w:eastAsia="Times New Roman" w:hAnsi="Arial" w:cs="Arial"/>
          <w:bCs/>
          <w:iCs/>
          <w:sz w:val="20"/>
          <w:szCs w:val="20"/>
          <w:lang w:eastAsia="de-DE"/>
        </w:rPr>
        <w:t xml:space="preserve"> einen besonderen wirtschaftlichen Wert besitzen,</w:t>
      </w:r>
    </w:p>
    <w:p w14:paraId="60D155E7" w14:textId="77777777" w:rsidR="00C3652A" w:rsidRPr="00392D91" w:rsidRDefault="00C3652A" w:rsidP="00756D96">
      <w:pPr>
        <w:pStyle w:val="Listenabsatz"/>
        <w:suppressAutoHyphens/>
        <w:ind w:left="1276" w:right="2" w:hanging="425"/>
        <w:rPr>
          <w:rFonts w:ascii="Arial" w:eastAsia="Times New Roman" w:hAnsi="Arial" w:cs="Arial"/>
          <w:bCs/>
          <w:iCs/>
          <w:sz w:val="20"/>
          <w:szCs w:val="20"/>
          <w:lang w:eastAsia="de-DE"/>
        </w:rPr>
      </w:pPr>
    </w:p>
    <w:p w14:paraId="11621AF0" w14:textId="2BC8B2DA" w:rsidR="00C3652A" w:rsidRPr="00392D91" w:rsidRDefault="00B5359D" w:rsidP="00756D96">
      <w:pPr>
        <w:pStyle w:val="Listenabsatz"/>
        <w:numPr>
          <w:ilvl w:val="2"/>
          <w:numId w:val="7"/>
        </w:numPr>
        <w:suppressAutoHyphens/>
        <w:ind w:left="1276" w:right="2" w:hanging="425"/>
        <w:contextualSpacing/>
        <w:rPr>
          <w:rFonts w:ascii="Arial" w:hAnsi="Arial" w:cs="Arial"/>
          <w:sz w:val="20"/>
          <w:szCs w:val="20"/>
        </w:rPr>
      </w:pPr>
      <w:r w:rsidRPr="00392D91">
        <w:rPr>
          <w:rFonts w:ascii="Arial" w:eastAsia="Times New Roman" w:hAnsi="Arial" w:cs="Arial"/>
          <w:bCs/>
          <w:iCs/>
          <w:sz w:val="20"/>
          <w:szCs w:val="20"/>
          <w:lang w:eastAsia="de-DE"/>
        </w:rPr>
        <w:t xml:space="preserve">andere technische oder organisatorische Maßnahmen zum Schutze der Vertraulichkeit von der offenbarenden Partei ergriffen </w:t>
      </w:r>
      <w:r w:rsidR="009804E7" w:rsidRPr="00392D91">
        <w:rPr>
          <w:rFonts w:ascii="Arial" w:eastAsia="Times New Roman" w:hAnsi="Arial" w:cs="Arial"/>
          <w:bCs/>
          <w:iCs/>
          <w:sz w:val="20"/>
          <w:szCs w:val="20"/>
          <w:lang w:eastAsia="de-DE"/>
        </w:rPr>
        <w:t>wurden oder</w:t>
      </w:r>
      <w:r w:rsidRPr="00392D91">
        <w:rPr>
          <w:rFonts w:ascii="Arial" w:eastAsia="Times New Roman" w:hAnsi="Arial" w:cs="Arial"/>
          <w:bCs/>
          <w:iCs/>
          <w:sz w:val="20"/>
          <w:szCs w:val="20"/>
          <w:lang w:eastAsia="de-DE"/>
        </w:rPr>
        <w:t xml:space="preserve"> werden, oder</w:t>
      </w:r>
    </w:p>
    <w:p w14:paraId="7BB013D2" w14:textId="77777777" w:rsidR="00C3652A" w:rsidRPr="00392D91" w:rsidRDefault="00C3652A" w:rsidP="00756D96">
      <w:pPr>
        <w:pStyle w:val="Listenabsatz"/>
        <w:suppressAutoHyphens/>
        <w:ind w:left="1276" w:right="2" w:hanging="425"/>
        <w:rPr>
          <w:rFonts w:ascii="Arial" w:eastAsia="Times New Roman" w:hAnsi="Arial" w:cs="Arial"/>
          <w:bCs/>
          <w:iCs/>
          <w:sz w:val="20"/>
          <w:szCs w:val="20"/>
          <w:lang w:eastAsia="de-DE"/>
        </w:rPr>
      </w:pPr>
    </w:p>
    <w:p w14:paraId="3192CB7B" w14:textId="400561E4" w:rsidR="00B5359D" w:rsidRPr="00392D91" w:rsidRDefault="00B5359D" w:rsidP="00756D96">
      <w:pPr>
        <w:pStyle w:val="Listenabsatz"/>
        <w:numPr>
          <w:ilvl w:val="2"/>
          <w:numId w:val="7"/>
        </w:numPr>
        <w:suppressAutoHyphens/>
        <w:ind w:left="1276" w:right="2" w:hanging="425"/>
        <w:contextualSpacing/>
        <w:rPr>
          <w:rFonts w:ascii="Arial" w:hAnsi="Arial" w:cs="Arial"/>
          <w:sz w:val="20"/>
          <w:szCs w:val="20"/>
        </w:rPr>
      </w:pPr>
      <w:r w:rsidRPr="00392D91">
        <w:rPr>
          <w:rFonts w:ascii="Arial" w:eastAsia="Times New Roman" w:hAnsi="Arial" w:cs="Arial"/>
          <w:bCs/>
          <w:iCs/>
          <w:sz w:val="20"/>
          <w:szCs w:val="20"/>
          <w:lang w:eastAsia="de-DE"/>
        </w:rPr>
        <w:t xml:space="preserve">ob die Informationen zusätzlich als Geschäftsgeheimnis im Sinne des </w:t>
      </w:r>
      <w:proofErr w:type="spellStart"/>
      <w:r w:rsidRPr="00392D91">
        <w:rPr>
          <w:rFonts w:ascii="Arial" w:eastAsia="Times New Roman" w:hAnsi="Arial" w:cs="Arial"/>
          <w:bCs/>
          <w:iCs/>
          <w:sz w:val="20"/>
          <w:szCs w:val="20"/>
          <w:lang w:eastAsia="de-DE"/>
        </w:rPr>
        <w:t>GeschGehG</w:t>
      </w:r>
      <w:proofErr w:type="spellEnd"/>
      <w:r w:rsidRPr="00392D91">
        <w:rPr>
          <w:rFonts w:ascii="Arial" w:eastAsia="Times New Roman" w:hAnsi="Arial" w:cs="Arial"/>
          <w:bCs/>
          <w:iCs/>
          <w:sz w:val="20"/>
          <w:szCs w:val="20"/>
          <w:lang w:eastAsia="de-DE"/>
        </w:rPr>
        <w:t xml:space="preserve"> geschützt </w:t>
      </w:r>
      <w:r w:rsidR="0067513C">
        <w:rPr>
          <w:rFonts w:ascii="Arial" w:eastAsia="Times New Roman" w:hAnsi="Arial" w:cs="Arial"/>
          <w:bCs/>
          <w:iCs/>
          <w:sz w:val="20"/>
          <w:szCs w:val="20"/>
          <w:lang w:eastAsia="de-DE"/>
        </w:rPr>
        <w:t>sind</w:t>
      </w:r>
      <w:r w:rsidRPr="00392D91">
        <w:rPr>
          <w:rFonts w:ascii="Arial" w:eastAsia="Times New Roman" w:hAnsi="Arial" w:cs="Arial"/>
          <w:bCs/>
          <w:iCs/>
          <w:sz w:val="20"/>
          <w:szCs w:val="20"/>
          <w:lang w:eastAsia="de-DE"/>
        </w:rPr>
        <w:t>.</w:t>
      </w:r>
    </w:p>
    <w:p w14:paraId="67950C9E" w14:textId="77777777" w:rsidR="00B5359D" w:rsidRPr="00392D91" w:rsidRDefault="00B5359D" w:rsidP="00756D96">
      <w:pPr>
        <w:suppressAutoHyphens/>
        <w:ind w:left="1276" w:right="2"/>
        <w:contextualSpacing/>
        <w:rPr>
          <w:rFonts w:ascii="Arial" w:eastAsia="Times New Roman" w:hAnsi="Arial" w:cs="Arial"/>
          <w:iCs/>
          <w:sz w:val="20"/>
          <w:szCs w:val="20"/>
          <w:lang w:eastAsia="de-DE"/>
        </w:rPr>
      </w:pPr>
      <w:bookmarkStart w:id="26" w:name="_Ref32321944"/>
    </w:p>
    <w:p w14:paraId="25AE5F02" w14:textId="1D5B477B" w:rsidR="00B5359D" w:rsidRPr="00392D91" w:rsidRDefault="00B5359D"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Die </w:t>
      </w:r>
      <w:r w:rsidRPr="00392D91">
        <w:rPr>
          <w:rFonts w:ascii="Arial" w:eastAsia="Times New Roman" w:hAnsi="Arial" w:cs="Arial"/>
          <w:bCs/>
          <w:iCs/>
          <w:sz w:val="20"/>
          <w:szCs w:val="20"/>
          <w:lang w:eastAsia="de-DE"/>
        </w:rPr>
        <w:t>Parteien</w:t>
      </w:r>
      <w:r w:rsidRPr="00392D91">
        <w:rPr>
          <w:rFonts w:ascii="Arial" w:eastAsia="Times New Roman" w:hAnsi="Arial" w:cs="Arial"/>
          <w:iCs/>
          <w:sz w:val="20"/>
          <w:szCs w:val="20"/>
          <w:lang w:eastAsia="de-DE"/>
        </w:rPr>
        <w:t xml:space="preserve"> werden ihnen im Zuge der Vertragsanbahnung und -durchführung bekanntwerdende Vertrauliche Informationen der jeweils anderen Partei</w:t>
      </w:r>
      <w:bookmarkEnd w:id="26"/>
    </w:p>
    <w:p w14:paraId="2D7F9230" w14:textId="77777777" w:rsidR="00B5359D" w:rsidRPr="00392D91" w:rsidRDefault="00B5359D" w:rsidP="00756D96">
      <w:pPr>
        <w:tabs>
          <w:tab w:val="left" w:pos="567"/>
        </w:tabs>
        <w:suppressAutoHyphens/>
        <w:ind w:left="567" w:right="2" w:hanging="567"/>
        <w:contextualSpacing/>
        <w:rPr>
          <w:rFonts w:ascii="Arial" w:eastAsia="Times New Roman" w:hAnsi="Arial" w:cs="Arial"/>
          <w:iCs/>
          <w:sz w:val="20"/>
          <w:szCs w:val="20"/>
          <w:lang w:eastAsia="de-DE"/>
        </w:rPr>
      </w:pPr>
    </w:p>
    <w:p w14:paraId="767E0A52" w14:textId="4344D5E8" w:rsidR="00C3652A"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hAnsi="Arial" w:cs="Arial"/>
          <w:color w:val="000000"/>
          <w:spacing w:val="-4"/>
          <w:sz w:val="20"/>
          <w:szCs w:val="20"/>
        </w:rPr>
        <w:t>vertraulich</w:t>
      </w:r>
      <w:r w:rsidRPr="00392D91">
        <w:rPr>
          <w:rFonts w:ascii="Arial" w:eastAsia="Times New Roman" w:hAnsi="Arial" w:cs="Arial"/>
          <w:bCs/>
          <w:iCs/>
          <w:sz w:val="20"/>
          <w:szCs w:val="20"/>
          <w:lang w:eastAsia="de-DE"/>
        </w:rPr>
        <w:t xml:space="preserve"> behandeln und ausschließlich für die Zwecke dieses Vertrags und seiner Durchführung</w:t>
      </w:r>
      <w:r w:rsidR="00E104C0" w:rsidRPr="00392D91">
        <w:rPr>
          <w:rFonts w:ascii="Arial" w:eastAsia="Times New Roman" w:hAnsi="Arial" w:cs="Arial"/>
          <w:bCs/>
          <w:iCs/>
          <w:sz w:val="20"/>
          <w:szCs w:val="20"/>
          <w:lang w:eastAsia="de-DE"/>
        </w:rPr>
        <w:t xml:space="preserve"> </w:t>
      </w:r>
      <w:r w:rsidRPr="00392D91">
        <w:rPr>
          <w:rFonts w:ascii="Arial" w:eastAsia="Times New Roman" w:hAnsi="Arial" w:cs="Arial"/>
          <w:bCs/>
          <w:iCs/>
          <w:sz w:val="20"/>
          <w:szCs w:val="20"/>
          <w:lang w:eastAsia="de-DE"/>
        </w:rPr>
        <w:t xml:space="preserve">verwenden; </w:t>
      </w:r>
    </w:p>
    <w:p w14:paraId="40A73FFC" w14:textId="77777777" w:rsidR="00C3652A" w:rsidRPr="00392D91" w:rsidRDefault="00C3652A" w:rsidP="00756D96">
      <w:pPr>
        <w:suppressAutoHyphens/>
        <w:ind w:left="1276" w:right="2"/>
        <w:contextualSpacing/>
        <w:rPr>
          <w:rFonts w:ascii="Arial" w:eastAsia="Times New Roman" w:hAnsi="Arial" w:cs="Arial"/>
          <w:bCs/>
          <w:iCs/>
          <w:sz w:val="20"/>
          <w:szCs w:val="20"/>
          <w:lang w:eastAsia="de-DE"/>
        </w:rPr>
      </w:pPr>
    </w:p>
    <w:p w14:paraId="6D2411D5" w14:textId="36DF6465" w:rsidR="007802DF" w:rsidRDefault="00684635"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Pr>
          <w:rFonts w:ascii="Arial" w:hAnsi="Arial" w:cs="Arial"/>
          <w:color w:val="000000"/>
          <w:spacing w:val="-4"/>
          <w:sz w:val="20"/>
          <w:szCs w:val="20"/>
        </w:rPr>
        <w:t>Mitarbeitern</w:t>
      </w:r>
      <w:r w:rsidRPr="00392D91">
        <w:rPr>
          <w:rFonts w:ascii="Arial" w:eastAsia="Times New Roman" w:hAnsi="Arial" w:cs="Arial"/>
          <w:bCs/>
          <w:iCs/>
          <w:sz w:val="20"/>
          <w:szCs w:val="20"/>
          <w:lang w:eastAsia="de-DE"/>
        </w:rPr>
        <w:t xml:space="preserve"> </w:t>
      </w:r>
      <w:r w:rsidR="00B5359D" w:rsidRPr="00392D91">
        <w:rPr>
          <w:rFonts w:ascii="Arial" w:eastAsia="Times New Roman" w:hAnsi="Arial" w:cs="Arial"/>
          <w:bCs/>
          <w:iCs/>
          <w:sz w:val="20"/>
          <w:szCs w:val="20"/>
          <w:lang w:eastAsia="de-DE"/>
        </w:rPr>
        <w:t>und Dritten nicht offenlegen oder zugänglich machen, außer soweit dies für die Vertragsdurchführung zwingend erforderlich ist (</w:t>
      </w:r>
      <w:proofErr w:type="spellStart"/>
      <w:r w:rsidR="00B5359D" w:rsidRPr="00392D91">
        <w:rPr>
          <w:rFonts w:ascii="Arial" w:eastAsia="Times New Roman" w:hAnsi="Arial" w:cs="Arial"/>
          <w:bCs/>
          <w:i/>
          <w:iCs/>
          <w:sz w:val="20"/>
          <w:szCs w:val="20"/>
          <w:lang w:eastAsia="de-DE"/>
        </w:rPr>
        <w:t>need-to-know</w:t>
      </w:r>
      <w:proofErr w:type="spellEnd"/>
      <w:r w:rsidR="00B5359D" w:rsidRPr="00392D91">
        <w:rPr>
          <w:rFonts w:ascii="Arial" w:eastAsia="Times New Roman" w:hAnsi="Arial" w:cs="Arial"/>
          <w:bCs/>
          <w:iCs/>
          <w:sz w:val="20"/>
          <w:szCs w:val="20"/>
          <w:lang w:eastAsia="de-DE"/>
        </w:rPr>
        <w:t xml:space="preserve">) und nur wenn diese </w:t>
      </w:r>
      <w:r>
        <w:rPr>
          <w:rFonts w:ascii="Arial" w:eastAsia="Times New Roman" w:hAnsi="Arial" w:cs="Arial"/>
          <w:bCs/>
          <w:iCs/>
          <w:sz w:val="20"/>
          <w:szCs w:val="20"/>
          <w:lang w:eastAsia="de-DE"/>
        </w:rPr>
        <w:t xml:space="preserve">Mitarbeiter </w:t>
      </w:r>
      <w:r w:rsidR="00B5359D" w:rsidRPr="00392D91">
        <w:rPr>
          <w:rFonts w:ascii="Arial" w:eastAsia="Times New Roman" w:hAnsi="Arial" w:cs="Arial"/>
          <w:bCs/>
          <w:iCs/>
          <w:sz w:val="20"/>
          <w:szCs w:val="20"/>
          <w:lang w:eastAsia="de-DE"/>
        </w:rPr>
        <w:t xml:space="preserve">oder Dritten </w:t>
      </w:r>
      <w:r w:rsidR="007802DF" w:rsidRPr="00392D91">
        <w:rPr>
          <w:rFonts w:ascii="Arial" w:eastAsia="Times New Roman" w:hAnsi="Arial" w:cs="Arial"/>
          <w:bCs/>
          <w:iCs/>
          <w:sz w:val="20"/>
          <w:szCs w:val="20"/>
          <w:lang w:eastAsia="de-DE"/>
        </w:rPr>
        <w:t xml:space="preserve">entsprechend </w:t>
      </w:r>
      <w:r w:rsidR="00B5359D" w:rsidRPr="00392D91">
        <w:rPr>
          <w:rFonts w:ascii="Arial" w:eastAsia="Times New Roman" w:hAnsi="Arial" w:cs="Arial"/>
          <w:bCs/>
          <w:iCs/>
          <w:sz w:val="20"/>
          <w:szCs w:val="20"/>
          <w:lang w:eastAsia="de-DE"/>
        </w:rPr>
        <w:t xml:space="preserve">zur Vertraulichkeit verpflichtet wurden; </w:t>
      </w:r>
    </w:p>
    <w:p w14:paraId="60DA8363" w14:textId="77777777" w:rsidR="00834526" w:rsidRPr="00392D91" w:rsidRDefault="00834526" w:rsidP="00756D96">
      <w:pPr>
        <w:pStyle w:val="Listenabsatz"/>
        <w:suppressAutoHyphens/>
        <w:ind w:left="1276" w:right="2" w:hanging="425"/>
        <w:contextualSpacing/>
        <w:rPr>
          <w:rFonts w:ascii="Arial" w:eastAsia="Times New Roman" w:hAnsi="Arial" w:cs="Arial"/>
          <w:bCs/>
          <w:iCs/>
          <w:sz w:val="20"/>
          <w:szCs w:val="20"/>
          <w:lang w:eastAsia="de-DE"/>
        </w:rPr>
      </w:pPr>
    </w:p>
    <w:p w14:paraId="5839C380" w14:textId="331B461E" w:rsidR="00C3652A"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 xml:space="preserve">insbesondere die Vertraulichen Informationen der jeweils anderen Partei nicht nutzen, um sich, einem </w:t>
      </w:r>
      <w:r w:rsidR="002542B3">
        <w:rPr>
          <w:rFonts w:ascii="Arial" w:eastAsia="Times New Roman" w:hAnsi="Arial" w:cs="Arial"/>
          <w:bCs/>
          <w:iCs/>
          <w:sz w:val="20"/>
          <w:szCs w:val="20"/>
          <w:lang w:eastAsia="de-DE"/>
        </w:rPr>
        <w:t>v</w:t>
      </w:r>
      <w:r w:rsidRPr="00392D91">
        <w:rPr>
          <w:rFonts w:ascii="Arial" w:eastAsia="Times New Roman" w:hAnsi="Arial" w:cs="Arial"/>
          <w:bCs/>
          <w:iCs/>
          <w:sz w:val="20"/>
          <w:szCs w:val="20"/>
          <w:lang w:eastAsia="de-DE"/>
        </w:rPr>
        <w:t xml:space="preserve">erbundenen Unternehmen </w:t>
      </w:r>
      <w:r w:rsidR="00E65514">
        <w:rPr>
          <w:rFonts w:ascii="Arial" w:eastAsia="Times New Roman" w:hAnsi="Arial" w:cs="Arial"/>
          <w:bCs/>
          <w:iCs/>
          <w:sz w:val="20"/>
          <w:szCs w:val="20"/>
          <w:lang w:eastAsia="de-DE"/>
        </w:rPr>
        <w:t xml:space="preserve">(§§ 15 ff. AktG) </w:t>
      </w:r>
      <w:r w:rsidRPr="00392D91">
        <w:rPr>
          <w:rFonts w:ascii="Arial" w:eastAsia="Times New Roman" w:hAnsi="Arial" w:cs="Arial"/>
          <w:bCs/>
          <w:iCs/>
          <w:sz w:val="20"/>
          <w:szCs w:val="20"/>
          <w:lang w:eastAsia="de-DE"/>
        </w:rPr>
        <w:t xml:space="preserve">oder einem Dritten einen geschäftlichen Vorteil im Wettbewerb gegenüber der anderen Partei oder einem mit ihr verbundenen Unternehmen </w:t>
      </w:r>
      <w:r w:rsidR="00E65514">
        <w:rPr>
          <w:rFonts w:ascii="Arial" w:eastAsia="Times New Roman" w:hAnsi="Arial" w:cs="Arial"/>
          <w:bCs/>
          <w:iCs/>
          <w:sz w:val="20"/>
          <w:szCs w:val="20"/>
          <w:lang w:eastAsia="de-DE"/>
        </w:rPr>
        <w:t xml:space="preserve">(§§ 15 ff. AktG) </w:t>
      </w:r>
      <w:r w:rsidRPr="00392D91">
        <w:rPr>
          <w:rFonts w:ascii="Arial" w:eastAsia="Times New Roman" w:hAnsi="Arial" w:cs="Arial"/>
          <w:bCs/>
          <w:iCs/>
          <w:sz w:val="20"/>
          <w:szCs w:val="20"/>
          <w:lang w:eastAsia="de-DE"/>
        </w:rPr>
        <w:t xml:space="preserve">zu verschaffen; und </w:t>
      </w:r>
    </w:p>
    <w:p w14:paraId="3B0DEA5B" w14:textId="77777777" w:rsidR="00C3652A" w:rsidRPr="00392D91" w:rsidRDefault="00C3652A" w:rsidP="00756D96">
      <w:pPr>
        <w:suppressAutoHyphens/>
        <w:ind w:left="1276" w:right="2"/>
        <w:rPr>
          <w:rFonts w:ascii="Arial" w:eastAsia="Times New Roman" w:hAnsi="Arial" w:cs="Arial"/>
          <w:bCs/>
          <w:iCs/>
          <w:sz w:val="20"/>
          <w:szCs w:val="20"/>
          <w:lang w:eastAsia="de-DE"/>
        </w:rPr>
      </w:pPr>
    </w:p>
    <w:p w14:paraId="11FEE183" w14:textId="404B1BFA" w:rsidR="00B5359D"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durch angemessene und geeignete Maßnahmen gegen den Zugriff durch unberechtigte Personen schützen (z.B. Zugangskontrolle, Verschlüsselung)</w:t>
      </w:r>
      <w:r w:rsidR="00243430">
        <w:rPr>
          <w:rFonts w:ascii="Arial" w:eastAsia="Times New Roman" w:hAnsi="Arial" w:cs="Arial"/>
          <w:bCs/>
          <w:iCs/>
          <w:sz w:val="20"/>
          <w:szCs w:val="20"/>
          <w:lang w:eastAsia="de-DE"/>
        </w:rPr>
        <w:t>,</w:t>
      </w:r>
    </w:p>
    <w:p w14:paraId="077964F7" w14:textId="77777777" w:rsidR="00243430" w:rsidRPr="00243430" w:rsidRDefault="00243430" w:rsidP="00756D96">
      <w:pPr>
        <w:pStyle w:val="Listenabsatz"/>
        <w:suppressAutoHyphens/>
        <w:ind w:left="1276" w:hanging="425"/>
        <w:rPr>
          <w:rFonts w:ascii="Arial" w:eastAsia="Times New Roman" w:hAnsi="Arial" w:cs="Arial"/>
          <w:bCs/>
          <w:iCs/>
          <w:sz w:val="20"/>
          <w:szCs w:val="20"/>
          <w:lang w:eastAsia="de-DE"/>
        </w:rPr>
      </w:pPr>
    </w:p>
    <w:p w14:paraId="1C7D2176" w14:textId="372C5058" w:rsidR="00243430" w:rsidRPr="00392D91" w:rsidRDefault="00243430" w:rsidP="00756D96">
      <w:pPr>
        <w:pStyle w:val="Listenabsatz"/>
        <w:suppressAutoHyphens/>
        <w:ind w:left="1276" w:right="2" w:hanging="425"/>
        <w:contextualSpacing/>
        <w:rPr>
          <w:rFonts w:ascii="Arial" w:eastAsia="Times New Roman" w:hAnsi="Arial" w:cs="Arial"/>
          <w:bCs/>
          <w:iCs/>
          <w:sz w:val="20"/>
          <w:szCs w:val="20"/>
          <w:lang w:eastAsia="de-DE"/>
        </w:rPr>
      </w:pPr>
      <w:r>
        <w:rPr>
          <w:rFonts w:ascii="Arial" w:eastAsia="Times New Roman" w:hAnsi="Arial" w:cs="Arial"/>
          <w:bCs/>
          <w:iCs/>
          <w:sz w:val="20"/>
          <w:szCs w:val="20"/>
          <w:lang w:eastAsia="de-DE"/>
        </w:rPr>
        <w:t>wobei § 3 unberührt bleibt.</w:t>
      </w:r>
    </w:p>
    <w:p w14:paraId="7A1E1715" w14:textId="77777777" w:rsidR="00B5359D" w:rsidRPr="00392D91" w:rsidRDefault="00B5359D" w:rsidP="00756D96">
      <w:pPr>
        <w:suppressAutoHyphens/>
        <w:ind w:right="2"/>
        <w:contextualSpacing/>
        <w:rPr>
          <w:rFonts w:ascii="Arial" w:eastAsia="Times New Roman" w:hAnsi="Arial" w:cs="Arial"/>
          <w:bCs/>
          <w:iCs/>
          <w:sz w:val="20"/>
          <w:szCs w:val="20"/>
          <w:lang w:eastAsia="de-DE"/>
        </w:rPr>
      </w:pPr>
    </w:p>
    <w:p w14:paraId="6F687F2E" w14:textId="385DB50E" w:rsidR="00B5359D" w:rsidRPr="00392D91" w:rsidRDefault="00773BA3"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Pr>
          <w:rFonts w:ascii="Arial" w:eastAsia="Times New Roman" w:hAnsi="Arial" w:cs="Arial"/>
          <w:iCs/>
          <w:sz w:val="20"/>
          <w:szCs w:val="20"/>
          <w:lang w:eastAsia="de-DE"/>
        </w:rPr>
        <w:t xml:space="preserve">§ </w:t>
      </w:r>
      <w:r w:rsidR="004B523C" w:rsidRPr="00392D91">
        <w:rPr>
          <w:rFonts w:ascii="Arial" w:eastAsia="Times New Roman" w:hAnsi="Arial" w:cs="Arial"/>
          <w:iCs/>
          <w:sz w:val="20"/>
          <w:szCs w:val="20"/>
          <w:lang w:eastAsia="de-DE"/>
        </w:rPr>
        <w:t>11</w:t>
      </w:r>
      <w:r w:rsidR="00B5359D" w:rsidRPr="00392D91">
        <w:rPr>
          <w:rFonts w:ascii="Arial" w:eastAsia="Times New Roman" w:hAnsi="Arial" w:cs="Arial"/>
          <w:iCs/>
          <w:sz w:val="20"/>
          <w:szCs w:val="20"/>
          <w:lang w:eastAsia="de-DE"/>
        </w:rPr>
        <w:t>.</w:t>
      </w:r>
      <w:r w:rsidR="00756D96">
        <w:rPr>
          <w:rFonts w:ascii="Arial" w:eastAsia="Times New Roman" w:hAnsi="Arial" w:cs="Arial"/>
          <w:iCs/>
          <w:sz w:val="20"/>
          <w:szCs w:val="20"/>
          <w:lang w:eastAsia="de-DE"/>
        </w:rPr>
        <w:t>2</w:t>
      </w:r>
      <w:r w:rsidR="00B5359D" w:rsidRPr="00392D91">
        <w:rPr>
          <w:rFonts w:ascii="Arial" w:eastAsia="Times New Roman" w:hAnsi="Arial" w:cs="Arial"/>
          <w:iCs/>
          <w:sz w:val="20"/>
          <w:szCs w:val="20"/>
          <w:lang w:eastAsia="de-DE"/>
        </w:rPr>
        <w:t xml:space="preserve"> gilt nicht für Vertrauliche Informationen, die</w:t>
      </w:r>
    </w:p>
    <w:p w14:paraId="184F5B33" w14:textId="77777777" w:rsidR="00C3652A" w:rsidRPr="00392D91" w:rsidRDefault="00C3652A" w:rsidP="00756D96">
      <w:pPr>
        <w:tabs>
          <w:tab w:val="left" w:pos="639"/>
        </w:tabs>
        <w:suppressAutoHyphens/>
        <w:ind w:left="-7" w:right="2"/>
        <w:contextualSpacing/>
        <w:rPr>
          <w:rFonts w:ascii="Arial" w:eastAsia="Times New Roman" w:hAnsi="Arial" w:cs="Arial"/>
          <w:iCs/>
          <w:sz w:val="20"/>
          <w:szCs w:val="20"/>
          <w:lang w:eastAsia="de-DE"/>
        </w:rPr>
      </w:pPr>
    </w:p>
    <w:p w14:paraId="6865FC83" w14:textId="7DF7B0D9" w:rsidR="00C3652A"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eine Partei von Dritten rechtmäßig, insbesondere ohne Verstoß gegen eine Vertraulichkeitsverpflichtung erhalten hat oder erhält</w:t>
      </w:r>
      <w:r w:rsidR="0060664D" w:rsidRPr="00392D91">
        <w:rPr>
          <w:rFonts w:ascii="Arial" w:eastAsia="Times New Roman" w:hAnsi="Arial" w:cs="Arial"/>
          <w:bCs/>
          <w:iCs/>
          <w:sz w:val="20"/>
          <w:szCs w:val="20"/>
          <w:lang w:eastAsia="de-DE"/>
        </w:rPr>
        <w:t xml:space="preserve">, es sei denn es handelt sich um </w:t>
      </w:r>
      <w:r w:rsidR="00060B7C" w:rsidRPr="00834526">
        <w:rPr>
          <w:rFonts w:ascii="Arial" w:hAnsi="Arial" w:cs="Arial"/>
          <w:color w:val="000000"/>
          <w:spacing w:val="-2"/>
          <w:sz w:val="20"/>
          <w:szCs w:val="20"/>
        </w:rPr>
        <w:t xml:space="preserve">Technisches </w:t>
      </w:r>
      <w:r w:rsidR="0060664D" w:rsidRPr="00392D91">
        <w:rPr>
          <w:rFonts w:ascii="Arial" w:eastAsia="Times New Roman" w:hAnsi="Arial" w:cs="Arial"/>
          <w:bCs/>
          <w:iCs/>
          <w:sz w:val="20"/>
          <w:szCs w:val="20"/>
          <w:lang w:eastAsia="de-DE"/>
        </w:rPr>
        <w:t>Know-how</w:t>
      </w:r>
      <w:r w:rsidRPr="00392D91">
        <w:rPr>
          <w:rFonts w:ascii="Arial" w:eastAsia="Times New Roman" w:hAnsi="Arial" w:cs="Arial"/>
          <w:bCs/>
          <w:iCs/>
          <w:sz w:val="20"/>
          <w:szCs w:val="20"/>
          <w:lang w:eastAsia="de-DE"/>
        </w:rPr>
        <w:t xml:space="preserve">; </w:t>
      </w:r>
    </w:p>
    <w:p w14:paraId="1172BFCE" w14:textId="77777777" w:rsidR="00C3652A" w:rsidRPr="00392D91" w:rsidRDefault="00C3652A" w:rsidP="00756D96">
      <w:pPr>
        <w:pStyle w:val="Listenabsatz"/>
        <w:suppressAutoHyphens/>
        <w:ind w:left="1276" w:right="2" w:hanging="425"/>
        <w:contextualSpacing/>
        <w:rPr>
          <w:rFonts w:ascii="Arial" w:eastAsia="Times New Roman" w:hAnsi="Arial" w:cs="Arial"/>
          <w:bCs/>
          <w:iCs/>
          <w:sz w:val="20"/>
          <w:szCs w:val="20"/>
          <w:lang w:eastAsia="de-DE"/>
        </w:rPr>
      </w:pPr>
    </w:p>
    <w:p w14:paraId="35DB201E" w14:textId="77777777" w:rsidR="00C3652A"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 xml:space="preserve">bei Vertragsschluss bereits allgemein bekannt waren oder nachträglich ohne Verstoß gegen die in diesem Vertrag enthaltenen Verpflichtungen allgemein bekannt werden; </w:t>
      </w:r>
    </w:p>
    <w:p w14:paraId="326BEF4C" w14:textId="77777777" w:rsidR="00C3652A" w:rsidRPr="00392D91" w:rsidRDefault="00C3652A" w:rsidP="00756D96">
      <w:pPr>
        <w:pStyle w:val="Listenabsatz"/>
        <w:suppressAutoHyphens/>
        <w:ind w:left="1276" w:right="2" w:hanging="425"/>
        <w:contextualSpacing/>
        <w:rPr>
          <w:rFonts w:ascii="Arial" w:eastAsia="Times New Roman" w:hAnsi="Arial" w:cs="Arial"/>
          <w:bCs/>
          <w:iCs/>
          <w:sz w:val="20"/>
          <w:szCs w:val="20"/>
          <w:lang w:eastAsia="de-DE"/>
        </w:rPr>
      </w:pPr>
    </w:p>
    <w:p w14:paraId="67D54945" w14:textId="22488213" w:rsidR="00C3652A"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 xml:space="preserve">bei einer Partei bereits vor Aufnahme der Geschäftsbeziehungen vorhanden waren und </w:t>
      </w:r>
      <w:r w:rsidR="00A637EC" w:rsidRPr="00392D91">
        <w:rPr>
          <w:rFonts w:ascii="Arial" w:eastAsia="Times New Roman" w:hAnsi="Arial" w:cs="Arial"/>
          <w:bCs/>
          <w:iCs/>
          <w:sz w:val="20"/>
          <w:szCs w:val="20"/>
          <w:lang w:eastAsia="de-DE"/>
        </w:rPr>
        <w:t>(anders als etwa</w:t>
      </w:r>
      <w:r w:rsidR="00A637EC" w:rsidRPr="00834526">
        <w:rPr>
          <w:rFonts w:ascii="Arial" w:hAnsi="Arial" w:cs="Arial"/>
          <w:color w:val="000000"/>
          <w:spacing w:val="-2"/>
          <w:sz w:val="20"/>
          <w:szCs w:val="20"/>
        </w:rPr>
        <w:t xml:space="preserve"> </w:t>
      </w:r>
      <w:r w:rsidR="00060B7C" w:rsidRPr="00834526">
        <w:rPr>
          <w:rFonts w:ascii="Arial" w:hAnsi="Arial" w:cs="Arial"/>
          <w:color w:val="000000"/>
          <w:spacing w:val="-2"/>
          <w:sz w:val="20"/>
          <w:szCs w:val="20"/>
        </w:rPr>
        <w:t>Technisches</w:t>
      </w:r>
      <w:r w:rsidR="00060B7C" w:rsidRPr="00392D91">
        <w:rPr>
          <w:rFonts w:ascii="Arial" w:hAnsi="Arial" w:cs="Arial"/>
          <w:b/>
          <w:bCs/>
          <w:color w:val="000000"/>
          <w:spacing w:val="-2"/>
          <w:sz w:val="20"/>
          <w:szCs w:val="20"/>
        </w:rPr>
        <w:t xml:space="preserve"> </w:t>
      </w:r>
      <w:r w:rsidR="00FA1D1B" w:rsidRPr="00392D91">
        <w:rPr>
          <w:rFonts w:ascii="Arial" w:eastAsia="Times New Roman" w:hAnsi="Arial" w:cs="Arial"/>
          <w:bCs/>
          <w:iCs/>
          <w:sz w:val="20"/>
          <w:szCs w:val="20"/>
          <w:lang w:eastAsia="de-DE"/>
        </w:rPr>
        <w:t>K</w:t>
      </w:r>
      <w:r w:rsidR="00A637EC" w:rsidRPr="00392D91">
        <w:rPr>
          <w:rFonts w:ascii="Arial" w:eastAsia="Times New Roman" w:hAnsi="Arial" w:cs="Arial"/>
          <w:bCs/>
          <w:iCs/>
          <w:sz w:val="20"/>
          <w:szCs w:val="20"/>
          <w:lang w:eastAsia="de-DE"/>
        </w:rPr>
        <w:t xml:space="preserve">now-how) </w:t>
      </w:r>
      <w:r w:rsidRPr="00392D91">
        <w:rPr>
          <w:rFonts w:ascii="Arial" w:eastAsia="Times New Roman" w:hAnsi="Arial" w:cs="Arial"/>
          <w:bCs/>
          <w:iCs/>
          <w:sz w:val="20"/>
          <w:szCs w:val="20"/>
          <w:lang w:eastAsia="de-DE"/>
        </w:rPr>
        <w:t xml:space="preserve">keiner Verschwiegenheitsverpflichtung unterliegen; oder </w:t>
      </w:r>
    </w:p>
    <w:p w14:paraId="7C68CB7B" w14:textId="77777777" w:rsidR="00C3652A" w:rsidRPr="00392D91" w:rsidRDefault="00C3652A" w:rsidP="00756D96">
      <w:pPr>
        <w:pStyle w:val="Listenabsatz"/>
        <w:suppressAutoHyphens/>
        <w:ind w:left="1276" w:right="2" w:hanging="425"/>
        <w:contextualSpacing/>
        <w:rPr>
          <w:rFonts w:ascii="Arial" w:eastAsia="Times New Roman" w:hAnsi="Arial" w:cs="Arial"/>
          <w:bCs/>
          <w:iCs/>
          <w:sz w:val="20"/>
          <w:szCs w:val="20"/>
          <w:lang w:eastAsia="de-DE"/>
        </w:rPr>
      </w:pPr>
    </w:p>
    <w:p w14:paraId="603FEA00" w14:textId="25BD3CE1" w:rsidR="00B5359D"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durch eine Partei unabhängig entwickelt werden.</w:t>
      </w:r>
    </w:p>
    <w:p w14:paraId="0F00DC85" w14:textId="77777777" w:rsidR="00B5359D" w:rsidRPr="00392D91" w:rsidRDefault="00B5359D" w:rsidP="00756D96">
      <w:pPr>
        <w:tabs>
          <w:tab w:val="left" w:pos="1165"/>
        </w:tabs>
        <w:suppressAutoHyphens/>
        <w:ind w:left="1276" w:right="2"/>
        <w:contextualSpacing/>
        <w:rPr>
          <w:rFonts w:ascii="Arial" w:eastAsia="Times New Roman" w:hAnsi="Arial" w:cs="Arial"/>
          <w:bCs/>
          <w:iCs/>
          <w:sz w:val="20"/>
          <w:szCs w:val="20"/>
          <w:lang w:eastAsia="de-DE"/>
        </w:rPr>
      </w:pPr>
    </w:p>
    <w:p w14:paraId="2F188E9E" w14:textId="52B2D583" w:rsidR="00B5359D" w:rsidRPr="00392D91" w:rsidRDefault="00B5359D"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bookmarkStart w:id="27" w:name="_Hlk125641993"/>
      <w:r w:rsidRPr="00392D91">
        <w:rPr>
          <w:rFonts w:ascii="Arial" w:eastAsia="Times New Roman" w:hAnsi="Arial" w:cs="Arial"/>
          <w:iCs/>
          <w:sz w:val="20"/>
          <w:szCs w:val="20"/>
          <w:lang w:eastAsia="de-DE"/>
        </w:rPr>
        <w:t xml:space="preserve">Ferner sind die Parteien zur Verwendung und Offenlegung Vertraulicher Informationen berechtigt, soweit sie hierzu gesetzlich oder behördlich verpflichtet sind. In einem solchen Fall wird die betreffende Partei die andere Partei </w:t>
      </w:r>
      <w:r w:rsidR="005746A8">
        <w:rPr>
          <w:rFonts w:ascii="Arial" w:eastAsia="Times New Roman" w:hAnsi="Arial" w:cs="Arial"/>
          <w:iCs/>
          <w:sz w:val="20"/>
          <w:szCs w:val="20"/>
          <w:lang w:eastAsia="de-DE"/>
        </w:rPr>
        <w:t>rechtzeitig in Textform</w:t>
      </w:r>
      <w:r w:rsidRPr="00392D91">
        <w:rPr>
          <w:rFonts w:ascii="Arial" w:eastAsia="Times New Roman" w:hAnsi="Arial" w:cs="Arial"/>
          <w:iCs/>
          <w:sz w:val="20"/>
          <w:szCs w:val="20"/>
          <w:lang w:eastAsia="de-DE"/>
        </w:rPr>
        <w:t xml:space="preserve"> über Umfang und Grundlage der Verwendung oder Offenlegung informieren.</w:t>
      </w:r>
    </w:p>
    <w:p w14:paraId="5C2414FE" w14:textId="77777777" w:rsidR="00B5359D" w:rsidRPr="00392D91" w:rsidRDefault="00B5359D" w:rsidP="00756D96">
      <w:pPr>
        <w:pStyle w:val="Listenabsatz"/>
        <w:suppressAutoHyphens/>
        <w:ind w:left="851" w:right="2" w:hanging="425"/>
        <w:contextualSpacing/>
        <w:rPr>
          <w:rFonts w:ascii="Arial" w:eastAsia="Times New Roman" w:hAnsi="Arial" w:cs="Arial"/>
          <w:iCs/>
          <w:sz w:val="20"/>
          <w:szCs w:val="20"/>
          <w:lang w:eastAsia="de-DE"/>
        </w:rPr>
      </w:pPr>
    </w:p>
    <w:p w14:paraId="6F464D0E" w14:textId="37E1B2BE" w:rsidR="00B5359D" w:rsidRPr="00392D91" w:rsidRDefault="00B5359D"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Soweit nicht abweichend vereinbart, gilt </w:t>
      </w:r>
      <w:r w:rsidR="00773BA3">
        <w:rPr>
          <w:rFonts w:ascii="Arial" w:eastAsia="Times New Roman" w:hAnsi="Arial" w:cs="Arial"/>
          <w:iCs/>
          <w:sz w:val="20"/>
          <w:szCs w:val="20"/>
          <w:lang w:eastAsia="de-DE"/>
        </w:rPr>
        <w:t xml:space="preserve">§ </w:t>
      </w:r>
      <w:r w:rsidR="009D011D" w:rsidRPr="00392D91">
        <w:rPr>
          <w:rFonts w:ascii="Arial" w:eastAsia="Times New Roman" w:hAnsi="Arial" w:cs="Arial"/>
          <w:iCs/>
          <w:sz w:val="20"/>
          <w:szCs w:val="20"/>
          <w:lang w:eastAsia="de-DE"/>
        </w:rPr>
        <w:t>1</w:t>
      </w:r>
      <w:r w:rsidR="004B523C" w:rsidRPr="00392D91">
        <w:rPr>
          <w:rFonts w:ascii="Arial" w:eastAsia="Times New Roman" w:hAnsi="Arial" w:cs="Arial"/>
          <w:iCs/>
          <w:sz w:val="20"/>
          <w:szCs w:val="20"/>
          <w:lang w:eastAsia="de-DE"/>
        </w:rPr>
        <w:t>1</w:t>
      </w:r>
      <w:r w:rsidRPr="00392D91">
        <w:rPr>
          <w:rFonts w:ascii="Arial" w:eastAsia="Times New Roman" w:hAnsi="Arial" w:cs="Arial"/>
          <w:iCs/>
          <w:sz w:val="20"/>
          <w:szCs w:val="20"/>
          <w:lang w:eastAsia="de-DE"/>
        </w:rPr>
        <w:t xml:space="preserve"> </w:t>
      </w:r>
      <w:bookmarkEnd w:id="27"/>
      <w:r w:rsidRPr="00392D91">
        <w:rPr>
          <w:rFonts w:ascii="Arial" w:eastAsia="Times New Roman" w:hAnsi="Arial" w:cs="Arial"/>
          <w:iCs/>
          <w:sz w:val="20"/>
          <w:szCs w:val="20"/>
          <w:lang w:eastAsia="de-DE"/>
        </w:rPr>
        <w:t xml:space="preserve">für einen Zeitraum von </w:t>
      </w:r>
      <w:commentRangeStart w:id="28"/>
      <w:r w:rsidR="00A96339" w:rsidRPr="00392D91">
        <w:rPr>
          <w:rFonts w:ascii="Arial" w:eastAsia="Times New Roman" w:hAnsi="Arial" w:cs="Arial"/>
          <w:iCs/>
          <w:sz w:val="20"/>
          <w:szCs w:val="20"/>
          <w:lang w:eastAsia="de-DE"/>
        </w:rPr>
        <w:t>zwei</w:t>
      </w:r>
      <w:r w:rsidRPr="00392D91">
        <w:rPr>
          <w:rFonts w:ascii="Arial" w:eastAsia="Times New Roman" w:hAnsi="Arial" w:cs="Arial"/>
          <w:iCs/>
          <w:sz w:val="20"/>
          <w:szCs w:val="20"/>
          <w:lang w:eastAsia="de-DE"/>
        </w:rPr>
        <w:t xml:space="preserve"> (</w:t>
      </w:r>
      <w:r w:rsidR="00A96339" w:rsidRPr="00392D91">
        <w:rPr>
          <w:rFonts w:ascii="Arial" w:eastAsia="Times New Roman" w:hAnsi="Arial" w:cs="Arial"/>
          <w:iCs/>
          <w:sz w:val="20"/>
          <w:szCs w:val="20"/>
          <w:lang w:eastAsia="de-DE"/>
        </w:rPr>
        <w:t>2</w:t>
      </w:r>
      <w:r w:rsidRPr="00392D91">
        <w:rPr>
          <w:rFonts w:ascii="Arial" w:eastAsia="Times New Roman" w:hAnsi="Arial" w:cs="Arial"/>
          <w:iCs/>
          <w:sz w:val="20"/>
          <w:szCs w:val="20"/>
          <w:lang w:eastAsia="de-DE"/>
        </w:rPr>
        <w:t xml:space="preserve">) Jahren </w:t>
      </w:r>
      <w:commentRangeEnd w:id="28"/>
      <w:r w:rsidR="000D4C2F" w:rsidRPr="00392D91">
        <w:rPr>
          <w:rFonts w:ascii="Arial" w:eastAsia="Times New Roman" w:hAnsi="Arial" w:cs="Arial"/>
          <w:iCs/>
          <w:sz w:val="20"/>
          <w:szCs w:val="20"/>
          <w:lang w:eastAsia="de-DE"/>
        </w:rPr>
        <w:commentReference w:id="28"/>
      </w:r>
      <w:r w:rsidRPr="00392D91">
        <w:rPr>
          <w:rFonts w:ascii="Arial" w:eastAsia="Times New Roman" w:hAnsi="Arial" w:cs="Arial"/>
          <w:iCs/>
          <w:sz w:val="20"/>
          <w:szCs w:val="20"/>
          <w:lang w:eastAsia="de-DE"/>
        </w:rPr>
        <w:t>auch über die Beendigung dieses Vertrages hinaus</w:t>
      </w:r>
      <w:r w:rsidR="00FD3FA1" w:rsidRPr="00392D91">
        <w:rPr>
          <w:rFonts w:ascii="Arial" w:eastAsia="Times New Roman" w:hAnsi="Arial" w:cs="Arial"/>
          <w:iCs/>
          <w:sz w:val="20"/>
          <w:szCs w:val="20"/>
          <w:lang w:eastAsia="de-DE"/>
        </w:rPr>
        <w:t xml:space="preserve">, </w:t>
      </w:r>
      <w:r w:rsidR="00590022" w:rsidRPr="00392D91">
        <w:rPr>
          <w:rFonts w:ascii="Arial" w:eastAsia="Times New Roman" w:hAnsi="Arial" w:cs="Arial"/>
          <w:iCs/>
          <w:sz w:val="20"/>
          <w:szCs w:val="20"/>
          <w:lang w:eastAsia="de-DE"/>
        </w:rPr>
        <w:t xml:space="preserve">im Falle </w:t>
      </w:r>
      <w:r w:rsidR="00AA5BA4">
        <w:rPr>
          <w:rFonts w:ascii="Arial" w:eastAsia="Times New Roman" w:hAnsi="Arial" w:cs="Arial"/>
          <w:iCs/>
          <w:sz w:val="20"/>
          <w:szCs w:val="20"/>
          <w:lang w:eastAsia="de-DE"/>
        </w:rPr>
        <w:t>einer</w:t>
      </w:r>
      <w:r w:rsidR="00590022" w:rsidRPr="00392D91">
        <w:rPr>
          <w:rFonts w:ascii="Arial" w:eastAsia="Times New Roman" w:hAnsi="Arial" w:cs="Arial"/>
          <w:iCs/>
          <w:sz w:val="20"/>
          <w:szCs w:val="20"/>
          <w:lang w:eastAsia="de-DE"/>
        </w:rPr>
        <w:t xml:space="preserve"> </w:t>
      </w:r>
      <w:r w:rsidR="00FD3FA1" w:rsidRPr="00392D91">
        <w:rPr>
          <w:rFonts w:ascii="Arial" w:eastAsia="Times New Roman" w:hAnsi="Arial" w:cs="Arial"/>
          <w:iCs/>
          <w:sz w:val="20"/>
          <w:szCs w:val="20"/>
          <w:lang w:eastAsia="de-DE"/>
        </w:rPr>
        <w:t>Kündigung jedoch</w:t>
      </w:r>
      <w:r w:rsidR="00B360C3" w:rsidRPr="00392D91">
        <w:rPr>
          <w:rFonts w:ascii="Arial" w:eastAsia="Times New Roman" w:hAnsi="Arial" w:cs="Arial"/>
          <w:iCs/>
          <w:sz w:val="20"/>
          <w:szCs w:val="20"/>
          <w:lang w:eastAsia="de-DE"/>
        </w:rPr>
        <w:t xml:space="preserve"> </w:t>
      </w:r>
      <w:r w:rsidR="00E057B7" w:rsidRPr="00392D91">
        <w:rPr>
          <w:rFonts w:ascii="Arial" w:eastAsia="Times New Roman" w:hAnsi="Arial" w:cs="Arial"/>
          <w:iCs/>
          <w:sz w:val="20"/>
          <w:szCs w:val="20"/>
          <w:lang w:eastAsia="de-DE"/>
        </w:rPr>
        <w:t>mindestens bis zum</w:t>
      </w:r>
      <w:r w:rsidR="00B360C3" w:rsidRPr="00392D91">
        <w:rPr>
          <w:rFonts w:ascii="Arial" w:eastAsia="Times New Roman" w:hAnsi="Arial" w:cs="Arial"/>
          <w:iCs/>
          <w:sz w:val="20"/>
          <w:szCs w:val="20"/>
          <w:lang w:eastAsia="de-DE"/>
        </w:rPr>
        <w:t xml:space="preserve"> Ablauf der Schutzdauer des letzten </w:t>
      </w:r>
      <w:r w:rsidR="006F3D8A">
        <w:rPr>
          <w:rFonts w:ascii="Arial" w:eastAsia="Times New Roman" w:hAnsi="Arial" w:cs="Arial"/>
          <w:iCs/>
          <w:sz w:val="20"/>
          <w:szCs w:val="20"/>
          <w:lang w:eastAsia="de-DE"/>
        </w:rPr>
        <w:t>S</w:t>
      </w:r>
      <w:r w:rsidR="006F3D8A" w:rsidRPr="00392D91">
        <w:rPr>
          <w:rFonts w:ascii="Arial" w:eastAsia="Times New Roman" w:hAnsi="Arial" w:cs="Arial"/>
          <w:iCs/>
          <w:sz w:val="20"/>
          <w:szCs w:val="20"/>
          <w:lang w:eastAsia="de-DE"/>
        </w:rPr>
        <w:t>chutzrecht</w:t>
      </w:r>
      <w:r w:rsidR="00773BA3">
        <w:rPr>
          <w:rFonts w:ascii="Arial" w:eastAsia="Times New Roman" w:hAnsi="Arial" w:cs="Arial"/>
          <w:iCs/>
          <w:sz w:val="20"/>
          <w:szCs w:val="20"/>
          <w:lang w:eastAsia="de-DE"/>
        </w:rPr>
        <w:t>s</w:t>
      </w:r>
      <w:r w:rsidR="00590022" w:rsidRPr="00392D91">
        <w:rPr>
          <w:rFonts w:ascii="Arial" w:eastAsia="Times New Roman" w:hAnsi="Arial" w:cs="Arial"/>
          <w:iCs/>
          <w:sz w:val="20"/>
          <w:szCs w:val="20"/>
          <w:lang w:eastAsia="de-DE"/>
        </w:rPr>
        <w:t>.</w:t>
      </w:r>
      <w:r w:rsidR="00FC5EDB" w:rsidRPr="00392D91">
        <w:rPr>
          <w:rFonts w:ascii="Arial" w:eastAsia="Times New Roman" w:hAnsi="Arial" w:cs="Arial"/>
          <w:iCs/>
          <w:sz w:val="20"/>
          <w:szCs w:val="20"/>
          <w:lang w:eastAsia="de-DE"/>
        </w:rPr>
        <w:t xml:space="preserve"> </w:t>
      </w:r>
    </w:p>
    <w:p w14:paraId="77070ACB" w14:textId="77777777" w:rsidR="00B5359D" w:rsidRPr="00392D91" w:rsidRDefault="00B5359D" w:rsidP="00756D96">
      <w:pPr>
        <w:pStyle w:val="Listenabsatz"/>
        <w:suppressAutoHyphens/>
        <w:ind w:left="851" w:right="2" w:hanging="425"/>
        <w:contextualSpacing/>
        <w:rPr>
          <w:rFonts w:ascii="Arial" w:eastAsia="Times New Roman" w:hAnsi="Arial" w:cs="Arial"/>
          <w:iCs/>
          <w:sz w:val="20"/>
          <w:szCs w:val="20"/>
          <w:lang w:eastAsia="de-DE"/>
        </w:rPr>
      </w:pPr>
    </w:p>
    <w:p w14:paraId="6435FF8F" w14:textId="5F0D0AE1" w:rsidR="00B5359D" w:rsidRPr="00392D91" w:rsidRDefault="00B5359D"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Die Parteien sind nach vorheriger Zustimmung der jeweils anderen Partei in Textform berechtigt, auf den Abschluss dieses Vertrags öffentlich hinzuweisen.</w:t>
      </w:r>
    </w:p>
    <w:p w14:paraId="545D9C06" w14:textId="2B084A03" w:rsidR="006008BC" w:rsidRPr="00392D91" w:rsidRDefault="006008BC" w:rsidP="00756D96">
      <w:pPr>
        <w:pStyle w:val="Listenabsatz"/>
        <w:suppressAutoHyphens/>
        <w:ind w:left="851" w:right="2" w:hanging="425"/>
        <w:contextualSpacing/>
        <w:rPr>
          <w:rFonts w:ascii="Arial" w:hAnsi="Arial" w:cs="Arial"/>
          <w:sz w:val="20"/>
          <w:szCs w:val="20"/>
        </w:rPr>
      </w:pPr>
    </w:p>
    <w:p w14:paraId="26377157" w14:textId="77777777"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r w:rsidRPr="00A327C4">
        <w:rPr>
          <w:rFonts w:ascii="Arial" w:hAnsi="Arial" w:cs="Arial"/>
          <w:sz w:val="20"/>
          <w:szCs w:val="20"/>
        </w:rPr>
        <w:t>Laufzeit</w:t>
      </w:r>
    </w:p>
    <w:p w14:paraId="3803E44F"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528DCC10" w14:textId="5E565FA7" w:rsidR="00180AA8" w:rsidRPr="00441D2A" w:rsidRDefault="00350544" w:rsidP="0046430F">
      <w:pPr>
        <w:pStyle w:val="Listenabsatz"/>
        <w:numPr>
          <w:ilvl w:val="1"/>
          <w:numId w:val="7"/>
        </w:numPr>
        <w:suppressAutoHyphens/>
        <w:ind w:left="851" w:right="2" w:hanging="425"/>
        <w:contextualSpacing/>
        <w:rPr>
          <w:rFonts w:ascii="Arial" w:hAnsi="Arial" w:cs="Arial"/>
          <w:sz w:val="20"/>
          <w:szCs w:val="20"/>
        </w:rPr>
      </w:pPr>
      <w:r w:rsidRPr="0046430F">
        <w:rPr>
          <w:rFonts w:ascii="Arial" w:eastAsia="Times New Roman" w:hAnsi="Arial" w:cs="Arial"/>
          <w:iCs/>
          <w:sz w:val="20"/>
          <w:szCs w:val="20"/>
          <w:lang w:eastAsia="de-DE"/>
        </w:rPr>
        <w:t>Der Vertrag tritt zum</w:t>
      </w:r>
      <w:r w:rsidR="009A621E" w:rsidRPr="0046430F">
        <w:rPr>
          <w:rFonts w:ascii="Arial" w:eastAsia="Times New Roman" w:hAnsi="Arial" w:cs="Arial"/>
          <w:iCs/>
          <w:sz w:val="20"/>
          <w:szCs w:val="20"/>
          <w:lang w:eastAsia="de-DE"/>
        </w:rPr>
        <w:t xml:space="preserve"> [</w:t>
      </w:r>
      <w:r w:rsidR="009A621E" w:rsidRPr="0046430F">
        <w:rPr>
          <w:rFonts w:ascii="Arial" w:eastAsia="Times New Roman" w:hAnsi="Arial" w:cs="Arial"/>
          <w:iCs/>
          <w:sz w:val="20"/>
          <w:szCs w:val="20"/>
          <w:highlight w:val="yellow"/>
          <w:lang w:eastAsia="de-DE"/>
        </w:rPr>
        <w:t>…</w:t>
      </w:r>
      <w:r w:rsidR="009A621E" w:rsidRPr="0046430F">
        <w:rPr>
          <w:rFonts w:ascii="Arial" w:eastAsia="Times New Roman" w:hAnsi="Arial" w:cs="Arial"/>
          <w:iCs/>
          <w:sz w:val="20"/>
          <w:szCs w:val="20"/>
          <w:lang w:eastAsia="de-DE"/>
        </w:rPr>
        <w:t>]</w:t>
      </w:r>
      <w:r w:rsidRPr="0046430F">
        <w:rPr>
          <w:rFonts w:ascii="Arial" w:eastAsia="Times New Roman" w:hAnsi="Arial" w:cs="Arial"/>
          <w:iCs/>
          <w:sz w:val="20"/>
          <w:szCs w:val="20"/>
          <w:lang w:eastAsia="de-DE"/>
        </w:rPr>
        <w:t xml:space="preserve"> in Kraft und </w:t>
      </w:r>
      <w:commentRangeStart w:id="29"/>
      <w:r w:rsidRPr="0046430F">
        <w:rPr>
          <w:rFonts w:ascii="Arial" w:eastAsia="Times New Roman" w:hAnsi="Arial" w:cs="Arial"/>
          <w:iCs/>
          <w:sz w:val="20"/>
          <w:szCs w:val="20"/>
          <w:lang w:eastAsia="de-DE"/>
        </w:rPr>
        <w:t>endet</w:t>
      </w:r>
      <w:r w:rsidR="00CB2077" w:rsidRPr="00CB2077">
        <w:t xml:space="preserve"> </w:t>
      </w:r>
      <w:r w:rsidR="00CB2077" w:rsidRPr="0046430F">
        <w:rPr>
          <w:rFonts w:ascii="Arial" w:eastAsia="Times New Roman" w:hAnsi="Arial" w:cs="Arial"/>
          <w:iCs/>
          <w:sz w:val="20"/>
          <w:szCs w:val="20"/>
          <w:lang w:eastAsia="de-DE"/>
        </w:rPr>
        <w:t xml:space="preserve">mit dem Eintritt des späteren der beiden folgenden Zeitpunkte: </w:t>
      </w:r>
      <w:r w:rsidR="00EA2DD2" w:rsidRPr="0046430F">
        <w:rPr>
          <w:rFonts w:ascii="Arial" w:eastAsia="Times New Roman" w:hAnsi="Arial" w:cs="Arial"/>
          <w:iCs/>
          <w:sz w:val="20"/>
          <w:szCs w:val="20"/>
          <w:lang w:eastAsia="de-DE"/>
        </w:rPr>
        <w:t>(</w:t>
      </w:r>
      <w:r w:rsidR="00CB2077" w:rsidRPr="0046430F">
        <w:rPr>
          <w:rFonts w:ascii="Arial" w:eastAsia="Times New Roman" w:hAnsi="Arial" w:cs="Arial"/>
          <w:iCs/>
          <w:sz w:val="20"/>
          <w:szCs w:val="20"/>
          <w:lang w:eastAsia="de-DE"/>
        </w:rPr>
        <w:t>1</w:t>
      </w:r>
      <w:r w:rsidR="00525784">
        <w:rPr>
          <w:rFonts w:ascii="Arial" w:eastAsia="Times New Roman" w:hAnsi="Arial" w:cs="Arial"/>
          <w:iCs/>
          <w:sz w:val="20"/>
          <w:szCs w:val="20"/>
          <w:lang w:eastAsia="de-DE"/>
        </w:rPr>
        <w:t>.</w:t>
      </w:r>
      <w:r w:rsidR="00CB2077" w:rsidRPr="0046430F">
        <w:rPr>
          <w:rFonts w:ascii="Arial" w:eastAsia="Times New Roman" w:hAnsi="Arial" w:cs="Arial"/>
          <w:iCs/>
          <w:sz w:val="20"/>
          <w:szCs w:val="20"/>
          <w:lang w:eastAsia="de-DE"/>
        </w:rPr>
        <w:t xml:space="preserve">) Ablauf oder </w:t>
      </w:r>
      <w:r w:rsidR="00180AA8" w:rsidRPr="0046430F">
        <w:rPr>
          <w:rFonts w:ascii="Arial" w:eastAsia="Times New Roman" w:hAnsi="Arial" w:cs="Arial"/>
          <w:iCs/>
          <w:sz w:val="20"/>
          <w:szCs w:val="20"/>
          <w:lang w:eastAsia="de-DE"/>
        </w:rPr>
        <w:t xml:space="preserve">rechtskräftiger </w:t>
      </w:r>
      <w:r w:rsidR="00CB2077" w:rsidRPr="0046430F">
        <w:rPr>
          <w:rFonts w:ascii="Arial" w:eastAsia="Times New Roman" w:hAnsi="Arial" w:cs="Arial"/>
          <w:iCs/>
          <w:sz w:val="20"/>
          <w:szCs w:val="20"/>
          <w:lang w:eastAsia="de-DE"/>
        </w:rPr>
        <w:t xml:space="preserve">Wegfall des letzten Schutzrechts oder </w:t>
      </w:r>
      <w:r w:rsidR="00EA2DD2" w:rsidRPr="0046430F">
        <w:rPr>
          <w:rFonts w:ascii="Arial" w:eastAsia="Times New Roman" w:hAnsi="Arial" w:cs="Arial"/>
          <w:iCs/>
          <w:sz w:val="20"/>
          <w:szCs w:val="20"/>
          <w:lang w:eastAsia="de-DE"/>
        </w:rPr>
        <w:t>(</w:t>
      </w:r>
      <w:r w:rsidR="00CB2077" w:rsidRPr="0046430F">
        <w:rPr>
          <w:rFonts w:ascii="Arial" w:eastAsia="Times New Roman" w:hAnsi="Arial" w:cs="Arial"/>
          <w:iCs/>
          <w:sz w:val="20"/>
          <w:szCs w:val="20"/>
          <w:lang w:eastAsia="de-DE"/>
        </w:rPr>
        <w:t>2</w:t>
      </w:r>
      <w:r w:rsidR="00525784">
        <w:rPr>
          <w:rFonts w:ascii="Arial" w:eastAsia="Times New Roman" w:hAnsi="Arial" w:cs="Arial"/>
          <w:iCs/>
          <w:sz w:val="20"/>
          <w:szCs w:val="20"/>
          <w:lang w:eastAsia="de-DE"/>
        </w:rPr>
        <w:t>.</w:t>
      </w:r>
      <w:r w:rsidR="00CB2077" w:rsidRPr="0046430F">
        <w:rPr>
          <w:rFonts w:ascii="Arial" w:eastAsia="Times New Roman" w:hAnsi="Arial" w:cs="Arial"/>
          <w:iCs/>
          <w:sz w:val="20"/>
          <w:szCs w:val="20"/>
          <w:lang w:eastAsia="de-DE"/>
        </w:rPr>
        <w:t xml:space="preserve">) </w:t>
      </w:r>
      <w:r w:rsidR="00EA2DD2" w:rsidRPr="00441D2A">
        <w:rPr>
          <w:rFonts w:ascii="Arial" w:eastAsia="Times New Roman" w:hAnsi="Arial" w:cs="Arial"/>
          <w:iCs/>
          <w:sz w:val="20"/>
          <w:szCs w:val="20"/>
          <w:highlight w:val="yellow"/>
          <w:lang w:eastAsia="de-DE"/>
        </w:rPr>
        <w:t>zehn (</w:t>
      </w:r>
      <w:r w:rsidR="00CB2077" w:rsidRPr="00441D2A">
        <w:rPr>
          <w:rFonts w:ascii="Arial" w:eastAsia="Times New Roman" w:hAnsi="Arial" w:cs="Arial"/>
          <w:iCs/>
          <w:sz w:val="20"/>
          <w:szCs w:val="20"/>
          <w:highlight w:val="yellow"/>
          <w:lang w:eastAsia="de-DE"/>
        </w:rPr>
        <w:t>10</w:t>
      </w:r>
      <w:r w:rsidR="00EA2DD2" w:rsidRPr="00441D2A">
        <w:rPr>
          <w:rFonts w:ascii="Arial" w:eastAsia="Times New Roman" w:hAnsi="Arial" w:cs="Arial"/>
          <w:iCs/>
          <w:sz w:val="20"/>
          <w:szCs w:val="20"/>
          <w:highlight w:val="yellow"/>
          <w:lang w:eastAsia="de-DE"/>
        </w:rPr>
        <w:t>)</w:t>
      </w:r>
      <w:r w:rsidR="00CB2077" w:rsidRPr="00441D2A">
        <w:rPr>
          <w:rFonts w:ascii="Arial" w:eastAsia="Times New Roman" w:hAnsi="Arial" w:cs="Arial"/>
          <w:iCs/>
          <w:sz w:val="20"/>
          <w:szCs w:val="20"/>
          <w:highlight w:val="yellow"/>
          <w:lang w:eastAsia="de-DE"/>
        </w:rPr>
        <w:t xml:space="preserve"> Jahre</w:t>
      </w:r>
      <w:r w:rsidR="00CB2077" w:rsidRPr="0046430F">
        <w:rPr>
          <w:rFonts w:ascii="Arial" w:eastAsia="Times New Roman" w:hAnsi="Arial" w:cs="Arial"/>
          <w:iCs/>
          <w:sz w:val="20"/>
          <w:szCs w:val="20"/>
          <w:lang w:eastAsia="de-DE"/>
        </w:rPr>
        <w:t xml:space="preserve"> nach Markteinführung des ersten Vertragsprodukts</w:t>
      </w:r>
      <w:commentRangeEnd w:id="29"/>
      <w:r w:rsidR="00136D87">
        <w:rPr>
          <w:rStyle w:val="Kommentarzeichen"/>
        </w:rPr>
        <w:commentReference w:id="29"/>
      </w:r>
      <w:r w:rsidR="00CB2077" w:rsidRPr="0046430F">
        <w:rPr>
          <w:rFonts w:ascii="Arial" w:eastAsia="Times New Roman" w:hAnsi="Arial" w:cs="Arial"/>
          <w:iCs/>
          <w:sz w:val="20"/>
          <w:szCs w:val="20"/>
          <w:lang w:eastAsia="de-DE"/>
        </w:rPr>
        <w:t xml:space="preserve">. </w:t>
      </w:r>
    </w:p>
    <w:p w14:paraId="0FEF7E19" w14:textId="45EC7DCE" w:rsidR="006008BC" w:rsidRPr="00392D91" w:rsidRDefault="00742438" w:rsidP="00756D96">
      <w:pPr>
        <w:pStyle w:val="Listenabsatz"/>
        <w:numPr>
          <w:ilvl w:val="1"/>
          <w:numId w:val="7"/>
        </w:numPr>
        <w:suppressAutoHyphens/>
        <w:ind w:left="851" w:right="2" w:hanging="425"/>
        <w:contextualSpacing/>
        <w:rPr>
          <w:rFonts w:ascii="Arial" w:hAnsi="Arial" w:cs="Arial"/>
          <w:sz w:val="20"/>
          <w:szCs w:val="20"/>
        </w:rPr>
      </w:pPr>
      <w:commentRangeStart w:id="30"/>
      <w:r w:rsidRPr="00392D91">
        <w:rPr>
          <w:rFonts w:ascii="Arial" w:hAnsi="Arial" w:cs="Arial"/>
          <w:color w:val="000000"/>
          <w:spacing w:val="-2"/>
          <w:sz w:val="20"/>
          <w:szCs w:val="20"/>
        </w:rPr>
        <w:lastRenderedPageBreak/>
        <w:t xml:space="preserve">Der Lizenznehmer kann den Vertrag </w:t>
      </w:r>
      <w:r w:rsidR="009D6DD1" w:rsidRPr="00392D91">
        <w:rPr>
          <w:rFonts w:ascii="Arial" w:hAnsi="Arial" w:cs="Arial"/>
          <w:color w:val="000000"/>
          <w:spacing w:val="-2"/>
          <w:sz w:val="20"/>
          <w:szCs w:val="20"/>
        </w:rPr>
        <w:t xml:space="preserve">während </w:t>
      </w:r>
      <w:r w:rsidR="002167A2">
        <w:rPr>
          <w:rFonts w:ascii="Arial" w:hAnsi="Arial" w:cs="Arial"/>
          <w:color w:val="000000"/>
          <w:spacing w:val="-2"/>
          <w:sz w:val="20"/>
          <w:szCs w:val="20"/>
        </w:rPr>
        <w:t>seiner</w:t>
      </w:r>
      <w:r w:rsidR="0041476E">
        <w:rPr>
          <w:rFonts w:ascii="Arial" w:hAnsi="Arial" w:cs="Arial"/>
          <w:color w:val="000000"/>
          <w:spacing w:val="-2"/>
          <w:sz w:val="20"/>
          <w:szCs w:val="20"/>
        </w:rPr>
        <w:t xml:space="preserve"> </w:t>
      </w:r>
      <w:r w:rsidR="00354C84">
        <w:rPr>
          <w:rFonts w:ascii="Arial" w:hAnsi="Arial" w:cs="Arial"/>
          <w:color w:val="000000"/>
          <w:spacing w:val="-2"/>
          <w:sz w:val="20"/>
          <w:szCs w:val="20"/>
        </w:rPr>
        <w:t>L</w:t>
      </w:r>
      <w:r w:rsidR="00354C84" w:rsidRPr="00392D91">
        <w:rPr>
          <w:rFonts w:ascii="Arial" w:hAnsi="Arial" w:cs="Arial"/>
          <w:color w:val="000000"/>
          <w:spacing w:val="-2"/>
          <w:sz w:val="20"/>
          <w:szCs w:val="20"/>
        </w:rPr>
        <w:t xml:space="preserve">aufzeit </w:t>
      </w:r>
      <w:r w:rsidR="002167A2">
        <w:rPr>
          <w:rFonts w:ascii="Arial" w:hAnsi="Arial" w:cs="Arial"/>
          <w:color w:val="000000"/>
          <w:spacing w:val="-2"/>
          <w:sz w:val="20"/>
          <w:szCs w:val="20"/>
        </w:rPr>
        <w:t xml:space="preserve">jeweils </w:t>
      </w:r>
      <w:r w:rsidRPr="00392D91">
        <w:rPr>
          <w:rFonts w:ascii="Arial" w:hAnsi="Arial" w:cs="Arial"/>
          <w:color w:val="000000"/>
          <w:spacing w:val="-2"/>
          <w:sz w:val="20"/>
          <w:szCs w:val="20"/>
        </w:rPr>
        <w:t xml:space="preserve">zum Ende </w:t>
      </w:r>
      <w:r w:rsidR="0041476E">
        <w:rPr>
          <w:rFonts w:ascii="Arial" w:hAnsi="Arial" w:cs="Arial"/>
          <w:color w:val="000000"/>
          <w:spacing w:val="-2"/>
          <w:sz w:val="20"/>
          <w:szCs w:val="20"/>
        </w:rPr>
        <w:t>eines</w:t>
      </w:r>
      <w:r w:rsidR="0041476E" w:rsidRPr="00392D91">
        <w:rPr>
          <w:rFonts w:ascii="Arial" w:hAnsi="Arial" w:cs="Arial"/>
          <w:color w:val="000000"/>
          <w:spacing w:val="-2"/>
          <w:sz w:val="20"/>
          <w:szCs w:val="20"/>
        </w:rPr>
        <w:t xml:space="preserve"> </w:t>
      </w:r>
      <w:r w:rsidRPr="00392D91">
        <w:rPr>
          <w:rFonts w:ascii="Arial" w:hAnsi="Arial" w:cs="Arial"/>
          <w:color w:val="000000"/>
          <w:spacing w:val="-2"/>
          <w:sz w:val="20"/>
          <w:szCs w:val="20"/>
        </w:rPr>
        <w:t>Kalenderjahres mit einer Frist von</w:t>
      </w:r>
      <w:r w:rsidR="00D0487E">
        <w:rPr>
          <w:rFonts w:ascii="Arial" w:hAnsi="Arial" w:cs="Arial"/>
          <w:color w:val="000000"/>
          <w:spacing w:val="-2"/>
          <w:sz w:val="20"/>
          <w:szCs w:val="20"/>
        </w:rPr>
        <w:t xml:space="preserve"> sechs</w:t>
      </w:r>
      <w:r w:rsidRPr="00392D91">
        <w:rPr>
          <w:rFonts w:ascii="Arial" w:hAnsi="Arial" w:cs="Arial"/>
          <w:color w:val="000000"/>
          <w:spacing w:val="-2"/>
          <w:sz w:val="20"/>
          <w:szCs w:val="20"/>
        </w:rPr>
        <w:t xml:space="preserve"> </w:t>
      </w:r>
      <w:r w:rsidR="00D0487E">
        <w:rPr>
          <w:rFonts w:ascii="Arial" w:hAnsi="Arial" w:cs="Arial"/>
          <w:color w:val="000000"/>
          <w:spacing w:val="-2"/>
          <w:sz w:val="20"/>
          <w:szCs w:val="20"/>
        </w:rPr>
        <w:t>(</w:t>
      </w:r>
      <w:r w:rsidRPr="00392D91">
        <w:rPr>
          <w:rFonts w:ascii="Arial" w:hAnsi="Arial" w:cs="Arial"/>
          <w:color w:val="000000"/>
          <w:spacing w:val="-2"/>
          <w:sz w:val="20"/>
          <w:szCs w:val="20"/>
        </w:rPr>
        <w:t>6</w:t>
      </w:r>
      <w:r w:rsidR="00D0487E">
        <w:rPr>
          <w:rFonts w:ascii="Arial" w:hAnsi="Arial" w:cs="Arial"/>
          <w:color w:val="000000"/>
          <w:spacing w:val="-2"/>
          <w:sz w:val="20"/>
          <w:szCs w:val="20"/>
        </w:rPr>
        <w:t>)</w:t>
      </w:r>
      <w:r w:rsidRPr="00392D91">
        <w:rPr>
          <w:rFonts w:ascii="Arial" w:hAnsi="Arial" w:cs="Arial"/>
          <w:color w:val="000000"/>
          <w:spacing w:val="-2"/>
          <w:sz w:val="20"/>
          <w:szCs w:val="20"/>
        </w:rPr>
        <w:t xml:space="preserve"> Monaten kündigen. Im Übrigen ist das Recht zur ordentlichen Kündigung ausgeschlossen.</w:t>
      </w:r>
      <w:commentRangeEnd w:id="30"/>
      <w:r w:rsidR="009A621E" w:rsidRPr="00392D91">
        <w:rPr>
          <w:rStyle w:val="Kommentarzeichen"/>
          <w:rFonts w:ascii="Arial" w:hAnsi="Arial" w:cs="Arial"/>
          <w:sz w:val="20"/>
          <w:szCs w:val="20"/>
        </w:rPr>
        <w:commentReference w:id="30"/>
      </w:r>
    </w:p>
    <w:p w14:paraId="38554C48" w14:textId="77777777" w:rsidR="00C3652A" w:rsidRPr="00392D91" w:rsidRDefault="00C3652A" w:rsidP="00756D96">
      <w:pPr>
        <w:suppressAutoHyphens/>
        <w:ind w:left="851" w:right="2"/>
        <w:contextualSpacing/>
        <w:rPr>
          <w:rFonts w:ascii="Arial" w:hAnsi="Arial" w:cs="Arial"/>
          <w:sz w:val="20"/>
          <w:szCs w:val="20"/>
        </w:rPr>
      </w:pPr>
    </w:p>
    <w:p w14:paraId="71C53CFA" w14:textId="0AC13DB9" w:rsidR="006008BC" w:rsidRPr="00392D91"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Hiervon unberührt bleibt das Recht jeder Partei, den Vertrag aus wichtigem Grund </w:t>
      </w:r>
      <w:r w:rsidR="00C0187A">
        <w:rPr>
          <w:rFonts w:ascii="Arial" w:eastAsia="Times New Roman" w:hAnsi="Arial" w:cs="Arial"/>
          <w:iCs/>
          <w:sz w:val="20"/>
          <w:szCs w:val="20"/>
          <w:lang w:eastAsia="de-DE"/>
        </w:rPr>
        <w:t>ohne Einhaltung einer Frist</w:t>
      </w:r>
      <w:r w:rsidR="00C0187A" w:rsidRPr="00392D91">
        <w:rPr>
          <w:rFonts w:ascii="Arial" w:eastAsia="Times New Roman" w:hAnsi="Arial" w:cs="Arial"/>
          <w:iCs/>
          <w:sz w:val="20"/>
          <w:szCs w:val="20"/>
          <w:lang w:eastAsia="de-DE"/>
        </w:rPr>
        <w:t xml:space="preserve"> </w:t>
      </w:r>
      <w:r w:rsidRPr="00392D91">
        <w:rPr>
          <w:rFonts w:ascii="Arial" w:eastAsia="Times New Roman" w:hAnsi="Arial" w:cs="Arial"/>
          <w:iCs/>
          <w:sz w:val="20"/>
          <w:szCs w:val="20"/>
          <w:lang w:eastAsia="de-DE"/>
        </w:rPr>
        <w:t xml:space="preserve">zu kündigen. Die Parteien sind sich darüber einig, dass ein wichtiger Grund </w:t>
      </w:r>
      <w:r w:rsidR="000A0AC3" w:rsidRPr="00392D91">
        <w:rPr>
          <w:rFonts w:ascii="Arial" w:eastAsia="Times New Roman" w:hAnsi="Arial" w:cs="Arial"/>
          <w:iCs/>
          <w:sz w:val="20"/>
          <w:szCs w:val="20"/>
          <w:lang w:eastAsia="de-DE"/>
        </w:rPr>
        <w:t xml:space="preserve">für den Lizenzgeber </w:t>
      </w:r>
      <w:r w:rsidRPr="00392D91">
        <w:rPr>
          <w:rFonts w:ascii="Arial" w:eastAsia="Times New Roman" w:hAnsi="Arial" w:cs="Arial"/>
          <w:iCs/>
          <w:sz w:val="20"/>
          <w:szCs w:val="20"/>
          <w:lang w:eastAsia="de-DE"/>
        </w:rPr>
        <w:t xml:space="preserve">insbesondere dann vorliegt, </w:t>
      </w:r>
      <w:commentRangeStart w:id="31"/>
      <w:r w:rsidRPr="00392D91">
        <w:rPr>
          <w:rFonts w:ascii="Arial" w:eastAsia="Times New Roman" w:hAnsi="Arial" w:cs="Arial"/>
          <w:iCs/>
          <w:sz w:val="20"/>
          <w:szCs w:val="20"/>
          <w:lang w:eastAsia="de-DE"/>
        </w:rPr>
        <w:t xml:space="preserve">wenn der Lizenznehmer mit der Abrechnung und/oder der Zahlung von </w:t>
      </w:r>
      <w:r w:rsidR="00D95FA8">
        <w:rPr>
          <w:rFonts w:ascii="Arial" w:eastAsia="Times New Roman" w:hAnsi="Arial" w:cs="Arial"/>
          <w:iCs/>
          <w:sz w:val="20"/>
          <w:szCs w:val="20"/>
          <w:lang w:eastAsia="de-DE"/>
        </w:rPr>
        <w:t xml:space="preserve">laufenden </w:t>
      </w:r>
      <w:r w:rsidRPr="00392D91">
        <w:rPr>
          <w:rFonts w:ascii="Arial" w:eastAsia="Times New Roman" w:hAnsi="Arial" w:cs="Arial"/>
          <w:iCs/>
          <w:sz w:val="20"/>
          <w:szCs w:val="20"/>
          <w:lang w:eastAsia="de-DE"/>
        </w:rPr>
        <w:t xml:space="preserve">Lizenzgebühren </w:t>
      </w:r>
      <w:r w:rsidR="00E0656E" w:rsidRPr="00392D91">
        <w:rPr>
          <w:rFonts w:ascii="Arial" w:eastAsia="Times New Roman" w:hAnsi="Arial" w:cs="Arial"/>
          <w:iCs/>
          <w:sz w:val="20"/>
          <w:szCs w:val="20"/>
          <w:lang w:eastAsia="de-DE"/>
        </w:rPr>
        <w:t>in nicht nur unerheblicher Höhe</w:t>
      </w:r>
      <w:r w:rsidR="00F86AB5">
        <w:rPr>
          <w:rFonts w:ascii="Arial" w:eastAsia="Times New Roman" w:hAnsi="Arial" w:cs="Arial"/>
          <w:iCs/>
          <w:sz w:val="20"/>
          <w:szCs w:val="20"/>
          <w:lang w:eastAsia="de-DE"/>
        </w:rPr>
        <w:t xml:space="preserve">, das heißt </w:t>
      </w:r>
      <w:r w:rsidR="005002F7">
        <w:rPr>
          <w:rFonts w:ascii="Arial" w:eastAsia="Times New Roman" w:hAnsi="Arial" w:cs="Arial"/>
          <w:iCs/>
          <w:sz w:val="20"/>
          <w:szCs w:val="20"/>
          <w:lang w:eastAsia="de-DE"/>
        </w:rPr>
        <w:t>mindestens in Höhe von [</w:t>
      </w:r>
      <w:r w:rsidR="005002F7" w:rsidRPr="00441D2A">
        <w:rPr>
          <w:rFonts w:ascii="Arial" w:eastAsia="Times New Roman" w:hAnsi="Arial" w:cs="Arial"/>
          <w:iCs/>
          <w:sz w:val="20"/>
          <w:szCs w:val="20"/>
          <w:highlight w:val="yellow"/>
          <w:lang w:eastAsia="de-DE"/>
        </w:rPr>
        <w:t>…</w:t>
      </w:r>
      <w:r w:rsidR="005002F7">
        <w:rPr>
          <w:rFonts w:ascii="Arial" w:eastAsia="Times New Roman" w:hAnsi="Arial" w:cs="Arial"/>
          <w:iCs/>
          <w:sz w:val="20"/>
          <w:szCs w:val="20"/>
          <w:lang w:eastAsia="de-DE"/>
        </w:rPr>
        <w:t>]</w:t>
      </w:r>
      <w:r w:rsidR="00E0656E" w:rsidRPr="00392D91">
        <w:rPr>
          <w:rFonts w:ascii="Arial" w:eastAsia="Times New Roman" w:hAnsi="Arial" w:cs="Arial"/>
          <w:iCs/>
          <w:sz w:val="20"/>
          <w:szCs w:val="20"/>
          <w:lang w:eastAsia="de-DE"/>
        </w:rPr>
        <w:t xml:space="preserve"> </w:t>
      </w:r>
      <w:r w:rsidRPr="00392D91">
        <w:rPr>
          <w:rFonts w:ascii="Arial" w:eastAsia="Times New Roman" w:hAnsi="Arial" w:cs="Arial"/>
          <w:iCs/>
          <w:sz w:val="20"/>
          <w:szCs w:val="20"/>
          <w:lang w:eastAsia="de-DE"/>
        </w:rPr>
        <w:t xml:space="preserve">trotz Mahnung und einer schriftlich gesetzten Nachfrist von sechs </w:t>
      </w:r>
      <w:r w:rsidR="00D74318">
        <w:rPr>
          <w:rFonts w:ascii="Arial" w:eastAsia="Times New Roman" w:hAnsi="Arial" w:cs="Arial"/>
          <w:iCs/>
          <w:sz w:val="20"/>
          <w:szCs w:val="20"/>
          <w:lang w:eastAsia="de-DE"/>
        </w:rPr>
        <w:t xml:space="preserve">(6) </w:t>
      </w:r>
      <w:r w:rsidRPr="00392D91">
        <w:rPr>
          <w:rFonts w:ascii="Arial" w:eastAsia="Times New Roman" w:hAnsi="Arial" w:cs="Arial"/>
          <w:iCs/>
          <w:sz w:val="20"/>
          <w:szCs w:val="20"/>
          <w:lang w:eastAsia="de-DE"/>
        </w:rPr>
        <w:t xml:space="preserve">Wochen </w:t>
      </w:r>
      <w:r w:rsidR="00D74318">
        <w:rPr>
          <w:rFonts w:ascii="Arial" w:eastAsia="Times New Roman" w:hAnsi="Arial" w:cs="Arial"/>
          <w:iCs/>
          <w:sz w:val="20"/>
          <w:szCs w:val="20"/>
          <w:lang w:eastAsia="de-DE"/>
        </w:rPr>
        <w:t xml:space="preserve">um </w:t>
      </w:r>
      <w:r w:rsidRPr="00392D91">
        <w:rPr>
          <w:rFonts w:ascii="Arial" w:eastAsia="Times New Roman" w:hAnsi="Arial" w:cs="Arial"/>
          <w:iCs/>
          <w:sz w:val="20"/>
          <w:szCs w:val="20"/>
          <w:lang w:eastAsia="de-DE"/>
        </w:rPr>
        <w:t xml:space="preserve">mehr als drei </w:t>
      </w:r>
      <w:r w:rsidR="00D74318">
        <w:rPr>
          <w:rFonts w:ascii="Arial" w:eastAsia="Times New Roman" w:hAnsi="Arial" w:cs="Arial"/>
          <w:iCs/>
          <w:sz w:val="20"/>
          <w:szCs w:val="20"/>
          <w:lang w:eastAsia="de-DE"/>
        </w:rPr>
        <w:t xml:space="preserve">(3) </w:t>
      </w:r>
      <w:r w:rsidRPr="00392D91">
        <w:rPr>
          <w:rFonts w:ascii="Arial" w:eastAsia="Times New Roman" w:hAnsi="Arial" w:cs="Arial"/>
          <w:iCs/>
          <w:sz w:val="20"/>
          <w:szCs w:val="20"/>
          <w:lang w:eastAsia="de-DE"/>
        </w:rPr>
        <w:t xml:space="preserve">Monate in Verzug </w:t>
      </w:r>
      <w:r w:rsidR="00D74318">
        <w:rPr>
          <w:rFonts w:ascii="Arial" w:eastAsia="Times New Roman" w:hAnsi="Arial" w:cs="Arial"/>
          <w:iCs/>
          <w:sz w:val="20"/>
          <w:szCs w:val="20"/>
          <w:lang w:eastAsia="de-DE"/>
        </w:rPr>
        <w:t>gerät</w:t>
      </w:r>
      <w:r w:rsidRPr="00392D91">
        <w:rPr>
          <w:rFonts w:ascii="Arial" w:eastAsia="Times New Roman" w:hAnsi="Arial" w:cs="Arial"/>
          <w:iCs/>
          <w:sz w:val="20"/>
          <w:szCs w:val="20"/>
          <w:lang w:eastAsia="de-DE"/>
        </w:rPr>
        <w:t>.</w:t>
      </w:r>
      <w:commentRangeEnd w:id="31"/>
      <w:r w:rsidR="0016419C" w:rsidRPr="00392D91">
        <w:rPr>
          <w:rFonts w:ascii="Arial" w:eastAsia="Times New Roman" w:hAnsi="Arial" w:cs="Arial"/>
          <w:iCs/>
          <w:sz w:val="20"/>
          <w:szCs w:val="20"/>
          <w:lang w:eastAsia="de-DE"/>
        </w:rPr>
        <w:commentReference w:id="31"/>
      </w:r>
    </w:p>
    <w:p w14:paraId="6DC59DF6" w14:textId="77777777" w:rsidR="00311821" w:rsidRPr="00392D91" w:rsidRDefault="00311821" w:rsidP="00756D96">
      <w:pPr>
        <w:suppressAutoHyphens/>
        <w:ind w:left="851" w:right="2"/>
        <w:contextualSpacing/>
        <w:rPr>
          <w:rFonts w:ascii="Arial" w:eastAsia="Times New Roman" w:hAnsi="Arial" w:cs="Arial"/>
          <w:iCs/>
          <w:sz w:val="20"/>
          <w:szCs w:val="20"/>
          <w:lang w:eastAsia="de-DE"/>
        </w:rPr>
      </w:pPr>
    </w:p>
    <w:p w14:paraId="2C5AEFC7" w14:textId="39CE9EC1" w:rsidR="006008BC" w:rsidRPr="00392D91"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commentRangeStart w:id="32"/>
      <w:r w:rsidRPr="00392D91">
        <w:rPr>
          <w:rFonts w:ascii="Arial" w:eastAsia="Times New Roman" w:hAnsi="Arial" w:cs="Arial"/>
          <w:iCs/>
          <w:sz w:val="20"/>
          <w:szCs w:val="20"/>
          <w:lang w:eastAsia="de-DE"/>
        </w:rPr>
        <w:t xml:space="preserve">Sofern </w:t>
      </w:r>
      <w:r w:rsidR="00DC50DE">
        <w:rPr>
          <w:rFonts w:ascii="Arial" w:eastAsia="Times New Roman" w:hAnsi="Arial" w:cs="Arial"/>
          <w:iCs/>
          <w:sz w:val="20"/>
          <w:szCs w:val="20"/>
          <w:lang w:eastAsia="de-DE"/>
        </w:rPr>
        <w:t xml:space="preserve">die </w:t>
      </w:r>
      <w:r w:rsidR="00250FCA">
        <w:rPr>
          <w:rFonts w:ascii="Arial" w:eastAsia="Times New Roman" w:hAnsi="Arial" w:cs="Arial"/>
          <w:iCs/>
          <w:sz w:val="20"/>
          <w:szCs w:val="20"/>
          <w:lang w:eastAsia="de-DE"/>
        </w:rPr>
        <w:t>kommerzielle</w:t>
      </w:r>
      <w:r w:rsidR="00250FCA" w:rsidRPr="00392D91">
        <w:rPr>
          <w:rFonts w:ascii="Arial" w:eastAsia="Times New Roman" w:hAnsi="Arial" w:cs="Arial"/>
          <w:iCs/>
          <w:sz w:val="20"/>
          <w:szCs w:val="20"/>
          <w:lang w:eastAsia="de-DE"/>
        </w:rPr>
        <w:t xml:space="preserve"> </w:t>
      </w:r>
      <w:r w:rsidRPr="00392D91">
        <w:rPr>
          <w:rFonts w:ascii="Arial" w:eastAsia="Times New Roman" w:hAnsi="Arial" w:cs="Arial"/>
          <w:iCs/>
          <w:sz w:val="20"/>
          <w:szCs w:val="20"/>
          <w:lang w:eastAsia="de-DE"/>
        </w:rPr>
        <w:t xml:space="preserve">Verwertung </w:t>
      </w:r>
      <w:r w:rsidR="00250FCA">
        <w:rPr>
          <w:rFonts w:ascii="Arial" w:eastAsia="Times New Roman" w:hAnsi="Arial" w:cs="Arial"/>
          <w:iCs/>
          <w:sz w:val="20"/>
          <w:szCs w:val="20"/>
          <w:lang w:eastAsia="de-DE"/>
        </w:rPr>
        <w:t xml:space="preserve">der Schutzrechte </w:t>
      </w:r>
      <w:r w:rsidR="000D47E2">
        <w:rPr>
          <w:rFonts w:ascii="Arial" w:eastAsia="Times New Roman" w:hAnsi="Arial" w:cs="Arial"/>
          <w:iCs/>
          <w:sz w:val="20"/>
          <w:szCs w:val="20"/>
          <w:lang w:eastAsia="de-DE"/>
        </w:rPr>
        <w:t>nicht mehr aussichtsreich ist</w:t>
      </w:r>
      <w:r w:rsidRPr="00392D91">
        <w:rPr>
          <w:rFonts w:ascii="Arial" w:eastAsia="Times New Roman" w:hAnsi="Arial" w:cs="Arial"/>
          <w:iCs/>
          <w:sz w:val="20"/>
          <w:szCs w:val="20"/>
          <w:lang w:eastAsia="de-DE"/>
        </w:rPr>
        <w:t xml:space="preserve">, </w:t>
      </w:r>
      <w:r w:rsidR="00D7220A" w:rsidRPr="00392D91">
        <w:rPr>
          <w:rFonts w:ascii="Arial" w:eastAsia="Times New Roman" w:hAnsi="Arial" w:cs="Arial"/>
          <w:iCs/>
          <w:sz w:val="20"/>
          <w:szCs w:val="20"/>
          <w:lang w:eastAsia="de-DE"/>
        </w:rPr>
        <w:t xml:space="preserve">werden </w:t>
      </w:r>
      <w:r w:rsidRPr="00392D91">
        <w:rPr>
          <w:rFonts w:ascii="Arial" w:eastAsia="Times New Roman" w:hAnsi="Arial" w:cs="Arial"/>
          <w:iCs/>
          <w:sz w:val="20"/>
          <w:szCs w:val="20"/>
          <w:lang w:eastAsia="de-DE"/>
        </w:rPr>
        <w:t xml:space="preserve">sich die Parteien </w:t>
      </w:r>
      <w:r w:rsidR="00250FCA">
        <w:rPr>
          <w:rFonts w:ascii="Arial" w:eastAsia="Times New Roman" w:hAnsi="Arial" w:cs="Arial"/>
          <w:iCs/>
          <w:sz w:val="20"/>
          <w:szCs w:val="20"/>
          <w:lang w:eastAsia="de-DE"/>
        </w:rPr>
        <w:t>über eine erforderliche</w:t>
      </w:r>
      <w:r w:rsidR="00CC7369" w:rsidRPr="00392D91">
        <w:rPr>
          <w:rFonts w:ascii="Arial" w:eastAsia="Times New Roman" w:hAnsi="Arial" w:cs="Arial"/>
          <w:iCs/>
          <w:sz w:val="20"/>
          <w:szCs w:val="20"/>
          <w:lang w:eastAsia="de-DE"/>
        </w:rPr>
        <w:t xml:space="preserve"> </w:t>
      </w:r>
      <w:r w:rsidR="00250FCA">
        <w:rPr>
          <w:rFonts w:ascii="Arial" w:eastAsia="Times New Roman" w:hAnsi="Arial" w:cs="Arial"/>
          <w:iCs/>
          <w:sz w:val="20"/>
          <w:szCs w:val="20"/>
          <w:lang w:eastAsia="de-DE"/>
        </w:rPr>
        <w:t xml:space="preserve">Anpassung des </w:t>
      </w:r>
      <w:r w:rsidR="00CC7369" w:rsidRPr="00392D91">
        <w:rPr>
          <w:rFonts w:ascii="Arial" w:eastAsia="Times New Roman" w:hAnsi="Arial" w:cs="Arial"/>
          <w:iCs/>
          <w:sz w:val="20"/>
          <w:szCs w:val="20"/>
          <w:lang w:eastAsia="de-DE"/>
        </w:rPr>
        <w:t>Vertrag</w:t>
      </w:r>
      <w:r w:rsidR="00250FCA">
        <w:rPr>
          <w:rFonts w:ascii="Arial" w:eastAsia="Times New Roman" w:hAnsi="Arial" w:cs="Arial"/>
          <w:iCs/>
          <w:sz w:val="20"/>
          <w:szCs w:val="20"/>
          <w:lang w:eastAsia="de-DE"/>
        </w:rPr>
        <w:t>s</w:t>
      </w:r>
      <w:r w:rsidR="00CC7369" w:rsidRPr="00392D91">
        <w:rPr>
          <w:rFonts w:ascii="Arial" w:eastAsia="Times New Roman" w:hAnsi="Arial" w:cs="Arial"/>
          <w:iCs/>
          <w:sz w:val="20"/>
          <w:szCs w:val="20"/>
          <w:lang w:eastAsia="de-DE"/>
        </w:rPr>
        <w:t xml:space="preserve"> </w:t>
      </w:r>
      <w:r w:rsidR="004F28E3">
        <w:rPr>
          <w:rFonts w:ascii="Arial" w:eastAsia="Times New Roman" w:hAnsi="Arial" w:cs="Arial"/>
          <w:iCs/>
          <w:sz w:val="20"/>
          <w:szCs w:val="20"/>
          <w:lang w:eastAsia="de-DE"/>
        </w:rPr>
        <w:t xml:space="preserve">und insbesondere der </w:t>
      </w:r>
      <w:r w:rsidR="002646B3">
        <w:rPr>
          <w:rFonts w:ascii="Arial" w:eastAsia="Times New Roman" w:hAnsi="Arial" w:cs="Arial"/>
          <w:iCs/>
          <w:sz w:val="20"/>
          <w:szCs w:val="20"/>
          <w:lang w:eastAsia="de-DE"/>
        </w:rPr>
        <w:t xml:space="preserve">vereinbarten </w:t>
      </w:r>
      <w:r w:rsidR="004F28E3">
        <w:rPr>
          <w:rFonts w:ascii="Arial" w:eastAsia="Times New Roman" w:hAnsi="Arial" w:cs="Arial"/>
          <w:iCs/>
          <w:sz w:val="20"/>
          <w:szCs w:val="20"/>
          <w:lang w:eastAsia="de-DE"/>
        </w:rPr>
        <w:t xml:space="preserve">Vergütung </w:t>
      </w:r>
      <w:r w:rsidR="0030574A" w:rsidRPr="0030574A">
        <w:rPr>
          <w:rFonts w:ascii="Arial" w:eastAsia="Times New Roman" w:hAnsi="Arial" w:cs="Arial"/>
          <w:iCs/>
          <w:sz w:val="20"/>
          <w:szCs w:val="20"/>
          <w:lang w:eastAsia="de-DE"/>
        </w:rPr>
        <w:t xml:space="preserve">in Treu und Glauben partnerschaftlich </w:t>
      </w:r>
      <w:r w:rsidR="0030574A">
        <w:rPr>
          <w:rFonts w:ascii="Arial" w:eastAsia="Times New Roman" w:hAnsi="Arial" w:cs="Arial"/>
          <w:iCs/>
          <w:sz w:val="20"/>
          <w:szCs w:val="20"/>
          <w:lang w:eastAsia="de-DE"/>
        </w:rPr>
        <w:t xml:space="preserve">verständigen </w:t>
      </w:r>
      <w:r w:rsidR="004F28E3">
        <w:rPr>
          <w:rFonts w:ascii="Arial" w:eastAsia="Times New Roman" w:hAnsi="Arial" w:cs="Arial"/>
          <w:iCs/>
          <w:sz w:val="20"/>
          <w:szCs w:val="20"/>
          <w:lang w:eastAsia="de-DE"/>
        </w:rPr>
        <w:t xml:space="preserve">und Maßnahmen </w:t>
      </w:r>
      <w:r w:rsidR="00CD5908">
        <w:rPr>
          <w:rFonts w:ascii="Arial" w:eastAsia="Times New Roman" w:hAnsi="Arial" w:cs="Arial"/>
          <w:iCs/>
          <w:sz w:val="20"/>
          <w:szCs w:val="20"/>
          <w:lang w:eastAsia="de-DE"/>
        </w:rPr>
        <w:t xml:space="preserve">zur </w:t>
      </w:r>
      <w:r w:rsidR="002646B3">
        <w:rPr>
          <w:rFonts w:ascii="Arial" w:eastAsia="Times New Roman" w:hAnsi="Arial" w:cs="Arial"/>
          <w:iCs/>
          <w:sz w:val="20"/>
          <w:szCs w:val="20"/>
          <w:lang w:eastAsia="de-DE"/>
        </w:rPr>
        <w:t>Verbesserung der</w:t>
      </w:r>
      <w:r w:rsidR="00CD5908">
        <w:rPr>
          <w:rFonts w:ascii="Arial" w:eastAsia="Times New Roman" w:hAnsi="Arial" w:cs="Arial"/>
          <w:iCs/>
          <w:sz w:val="20"/>
          <w:szCs w:val="20"/>
          <w:lang w:eastAsia="de-DE"/>
        </w:rPr>
        <w:t xml:space="preserve"> kommerziell</w:t>
      </w:r>
      <w:r w:rsidR="002646B3">
        <w:rPr>
          <w:rFonts w:ascii="Arial" w:eastAsia="Times New Roman" w:hAnsi="Arial" w:cs="Arial"/>
          <w:iCs/>
          <w:sz w:val="20"/>
          <w:szCs w:val="20"/>
          <w:lang w:eastAsia="de-DE"/>
        </w:rPr>
        <w:t>en</w:t>
      </w:r>
      <w:r w:rsidR="00CD5908">
        <w:rPr>
          <w:rFonts w:ascii="Arial" w:eastAsia="Times New Roman" w:hAnsi="Arial" w:cs="Arial"/>
          <w:iCs/>
          <w:sz w:val="20"/>
          <w:szCs w:val="20"/>
          <w:lang w:eastAsia="de-DE"/>
        </w:rPr>
        <w:t xml:space="preserve"> Verwert</w:t>
      </w:r>
      <w:r w:rsidR="002646B3">
        <w:rPr>
          <w:rFonts w:ascii="Arial" w:eastAsia="Times New Roman" w:hAnsi="Arial" w:cs="Arial"/>
          <w:iCs/>
          <w:sz w:val="20"/>
          <w:szCs w:val="20"/>
          <w:lang w:eastAsia="de-DE"/>
        </w:rPr>
        <w:t>ung</w:t>
      </w:r>
      <w:r w:rsidR="00CD5908">
        <w:rPr>
          <w:rFonts w:ascii="Arial" w:eastAsia="Times New Roman" w:hAnsi="Arial" w:cs="Arial"/>
          <w:iCs/>
          <w:sz w:val="20"/>
          <w:szCs w:val="20"/>
          <w:lang w:eastAsia="de-DE"/>
        </w:rPr>
        <w:t xml:space="preserve"> </w:t>
      </w:r>
      <w:r w:rsidR="004F28E3">
        <w:rPr>
          <w:rFonts w:ascii="Arial" w:eastAsia="Times New Roman" w:hAnsi="Arial" w:cs="Arial"/>
          <w:iCs/>
          <w:sz w:val="20"/>
          <w:szCs w:val="20"/>
          <w:lang w:eastAsia="de-DE"/>
        </w:rPr>
        <w:t>abstimmen</w:t>
      </w:r>
      <w:r w:rsidRPr="00392D91">
        <w:rPr>
          <w:rFonts w:ascii="Arial" w:eastAsia="Times New Roman" w:hAnsi="Arial" w:cs="Arial"/>
          <w:iCs/>
          <w:sz w:val="20"/>
          <w:szCs w:val="20"/>
          <w:lang w:eastAsia="de-DE"/>
        </w:rPr>
        <w:t xml:space="preserve">. </w:t>
      </w:r>
      <w:r w:rsidR="00610556" w:rsidRPr="00392D91">
        <w:rPr>
          <w:rFonts w:ascii="Arial" w:eastAsia="Times New Roman" w:hAnsi="Arial" w:cs="Arial"/>
          <w:iCs/>
          <w:sz w:val="20"/>
          <w:szCs w:val="20"/>
          <w:lang w:eastAsia="de-DE"/>
        </w:rPr>
        <w:t xml:space="preserve">Kann eine entsprechende Einigung nicht innerhalb von </w:t>
      </w:r>
      <w:r w:rsidR="005E279D" w:rsidRPr="00392D91">
        <w:rPr>
          <w:rFonts w:ascii="Arial" w:eastAsia="Times New Roman" w:hAnsi="Arial" w:cs="Arial"/>
          <w:iCs/>
          <w:sz w:val="20"/>
          <w:szCs w:val="20"/>
          <w:lang w:eastAsia="de-DE"/>
        </w:rPr>
        <w:t xml:space="preserve">sechs </w:t>
      </w:r>
      <w:r w:rsidR="002646B3">
        <w:rPr>
          <w:rFonts w:ascii="Arial" w:eastAsia="Times New Roman" w:hAnsi="Arial" w:cs="Arial"/>
          <w:iCs/>
          <w:sz w:val="20"/>
          <w:szCs w:val="20"/>
          <w:lang w:eastAsia="de-DE"/>
        </w:rPr>
        <w:t xml:space="preserve">(6) </w:t>
      </w:r>
      <w:r w:rsidR="005E279D" w:rsidRPr="00392D91">
        <w:rPr>
          <w:rFonts w:ascii="Arial" w:eastAsia="Times New Roman" w:hAnsi="Arial" w:cs="Arial"/>
          <w:iCs/>
          <w:sz w:val="20"/>
          <w:szCs w:val="20"/>
          <w:lang w:eastAsia="de-DE"/>
        </w:rPr>
        <w:t xml:space="preserve">Monaten </w:t>
      </w:r>
      <w:r w:rsidR="0089120A" w:rsidRPr="00392D91">
        <w:rPr>
          <w:rFonts w:ascii="Arial" w:eastAsia="Times New Roman" w:hAnsi="Arial" w:cs="Arial"/>
          <w:iCs/>
          <w:sz w:val="20"/>
          <w:szCs w:val="20"/>
          <w:lang w:eastAsia="de-DE"/>
        </w:rPr>
        <w:t xml:space="preserve">nach Aufnahme der Gespräche </w:t>
      </w:r>
      <w:r w:rsidR="005E279D" w:rsidRPr="00392D91">
        <w:rPr>
          <w:rFonts w:ascii="Arial" w:eastAsia="Times New Roman" w:hAnsi="Arial" w:cs="Arial"/>
          <w:iCs/>
          <w:sz w:val="20"/>
          <w:szCs w:val="20"/>
          <w:lang w:eastAsia="de-DE"/>
        </w:rPr>
        <w:t>erreicht wer</w:t>
      </w:r>
      <w:r w:rsidR="0089120A" w:rsidRPr="00392D91">
        <w:rPr>
          <w:rFonts w:ascii="Arial" w:eastAsia="Times New Roman" w:hAnsi="Arial" w:cs="Arial"/>
          <w:iCs/>
          <w:sz w:val="20"/>
          <w:szCs w:val="20"/>
          <w:lang w:eastAsia="de-DE"/>
        </w:rPr>
        <w:t>den, kann jede Partei mit einer</w:t>
      </w:r>
      <w:r w:rsidRPr="00392D91">
        <w:rPr>
          <w:rFonts w:ascii="Arial" w:eastAsia="Times New Roman" w:hAnsi="Arial" w:cs="Arial"/>
          <w:iCs/>
          <w:sz w:val="20"/>
          <w:szCs w:val="20"/>
          <w:lang w:eastAsia="de-DE"/>
        </w:rPr>
        <w:t xml:space="preserve"> Frist von drei </w:t>
      </w:r>
      <w:r w:rsidR="002646B3">
        <w:rPr>
          <w:rFonts w:ascii="Arial" w:eastAsia="Times New Roman" w:hAnsi="Arial" w:cs="Arial"/>
          <w:iCs/>
          <w:sz w:val="20"/>
          <w:szCs w:val="20"/>
          <w:lang w:eastAsia="de-DE"/>
        </w:rPr>
        <w:t xml:space="preserve">(3) </w:t>
      </w:r>
      <w:r w:rsidRPr="00392D91">
        <w:rPr>
          <w:rFonts w:ascii="Arial" w:eastAsia="Times New Roman" w:hAnsi="Arial" w:cs="Arial"/>
          <w:iCs/>
          <w:sz w:val="20"/>
          <w:szCs w:val="20"/>
          <w:lang w:eastAsia="de-DE"/>
        </w:rPr>
        <w:t xml:space="preserve">Monaten zum </w:t>
      </w:r>
      <w:r w:rsidR="008D6570">
        <w:rPr>
          <w:rFonts w:ascii="Arial" w:eastAsia="Times New Roman" w:hAnsi="Arial" w:cs="Arial"/>
          <w:iCs/>
          <w:sz w:val="20"/>
          <w:szCs w:val="20"/>
          <w:lang w:eastAsia="de-DE"/>
        </w:rPr>
        <w:t xml:space="preserve">Ende eines Kalenderjahres </w:t>
      </w:r>
      <w:r w:rsidRPr="00392D91">
        <w:rPr>
          <w:rFonts w:ascii="Arial" w:eastAsia="Times New Roman" w:hAnsi="Arial" w:cs="Arial"/>
          <w:iCs/>
          <w:sz w:val="20"/>
          <w:szCs w:val="20"/>
          <w:lang w:eastAsia="de-DE"/>
        </w:rPr>
        <w:t>den Vertrag kündigen.</w:t>
      </w:r>
      <w:commentRangeEnd w:id="32"/>
      <w:r w:rsidR="00BE561C">
        <w:rPr>
          <w:rStyle w:val="Kommentarzeichen"/>
        </w:rPr>
        <w:commentReference w:id="32"/>
      </w:r>
    </w:p>
    <w:p w14:paraId="37AD6A3A" w14:textId="77777777" w:rsidR="006008BC" w:rsidRPr="00392D91" w:rsidRDefault="006008BC" w:rsidP="00756D96">
      <w:pPr>
        <w:tabs>
          <w:tab w:val="left" w:pos="639"/>
        </w:tabs>
        <w:suppressAutoHyphens/>
        <w:ind w:left="-7" w:right="2"/>
        <w:contextualSpacing/>
        <w:rPr>
          <w:rFonts w:ascii="Arial" w:eastAsia="Times New Roman" w:hAnsi="Arial" w:cs="Arial"/>
          <w:iCs/>
          <w:sz w:val="20"/>
          <w:szCs w:val="20"/>
          <w:lang w:eastAsia="de-DE"/>
        </w:rPr>
      </w:pPr>
    </w:p>
    <w:p w14:paraId="366C1DA2" w14:textId="296D03D9" w:rsidR="00311821" w:rsidRPr="00392D91" w:rsidRDefault="00311821"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Jede Kündigung bedarf der Schriftform.</w:t>
      </w:r>
    </w:p>
    <w:p w14:paraId="6CB9B0BB" w14:textId="77777777" w:rsidR="00311821" w:rsidRPr="00392D91" w:rsidRDefault="00311821" w:rsidP="00756D96">
      <w:pPr>
        <w:suppressAutoHyphens/>
        <w:ind w:left="851" w:right="2"/>
        <w:contextualSpacing/>
        <w:rPr>
          <w:rFonts w:ascii="Arial" w:eastAsia="Times New Roman" w:hAnsi="Arial" w:cs="Arial"/>
          <w:iCs/>
          <w:sz w:val="20"/>
          <w:szCs w:val="20"/>
          <w:lang w:eastAsia="de-DE"/>
        </w:rPr>
      </w:pPr>
    </w:p>
    <w:p w14:paraId="31D6FD1D" w14:textId="33C0B508" w:rsidR="00971E51" w:rsidRPr="00392D91"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commentRangeStart w:id="33"/>
      <w:r w:rsidRPr="00392D91">
        <w:rPr>
          <w:rFonts w:ascii="Arial" w:eastAsia="Times New Roman" w:hAnsi="Arial" w:cs="Arial"/>
          <w:iCs/>
          <w:sz w:val="20"/>
          <w:szCs w:val="20"/>
          <w:lang w:eastAsia="de-DE"/>
        </w:rPr>
        <w:t xml:space="preserve">Im Falle einer Kündigung </w:t>
      </w:r>
      <w:r w:rsidR="008518EC">
        <w:rPr>
          <w:rFonts w:ascii="Arial" w:eastAsia="Times New Roman" w:hAnsi="Arial" w:cs="Arial"/>
          <w:iCs/>
          <w:sz w:val="20"/>
          <w:szCs w:val="20"/>
          <w:lang w:eastAsia="de-DE"/>
        </w:rPr>
        <w:t xml:space="preserve">ist </w:t>
      </w:r>
      <w:r w:rsidRPr="00392D91">
        <w:rPr>
          <w:rFonts w:ascii="Arial" w:eastAsia="Times New Roman" w:hAnsi="Arial" w:cs="Arial"/>
          <w:iCs/>
          <w:sz w:val="20"/>
          <w:szCs w:val="20"/>
          <w:lang w:eastAsia="de-DE"/>
        </w:rPr>
        <w:t xml:space="preserve">der Lizenznehmer </w:t>
      </w:r>
      <w:r w:rsidR="008518EC">
        <w:rPr>
          <w:rFonts w:ascii="Arial" w:eastAsia="Times New Roman" w:hAnsi="Arial" w:cs="Arial"/>
          <w:iCs/>
          <w:sz w:val="20"/>
          <w:szCs w:val="20"/>
          <w:lang w:eastAsia="de-DE"/>
        </w:rPr>
        <w:t xml:space="preserve">berechtigt, </w:t>
      </w:r>
      <w:r w:rsidR="00976ED0">
        <w:rPr>
          <w:rFonts w:ascii="Arial" w:eastAsia="Times New Roman" w:hAnsi="Arial" w:cs="Arial"/>
          <w:iCs/>
          <w:sz w:val="20"/>
          <w:szCs w:val="20"/>
          <w:lang w:eastAsia="de-DE"/>
        </w:rPr>
        <w:t>etwa</w:t>
      </w:r>
      <w:r w:rsidR="00976ED0" w:rsidRPr="00392D91">
        <w:rPr>
          <w:rFonts w:ascii="Arial" w:eastAsia="Times New Roman" w:hAnsi="Arial" w:cs="Arial"/>
          <w:iCs/>
          <w:sz w:val="20"/>
          <w:szCs w:val="20"/>
          <w:lang w:eastAsia="de-DE"/>
        </w:rPr>
        <w:t xml:space="preserve"> </w:t>
      </w:r>
      <w:r w:rsidRPr="00392D91">
        <w:rPr>
          <w:rFonts w:ascii="Arial" w:eastAsia="Times New Roman" w:hAnsi="Arial" w:cs="Arial"/>
          <w:iCs/>
          <w:sz w:val="20"/>
          <w:szCs w:val="20"/>
          <w:lang w:eastAsia="de-DE"/>
        </w:rPr>
        <w:t xml:space="preserve">noch vorhandene Vertragsprodukte innerhalb von </w:t>
      </w:r>
      <w:r w:rsidR="00D95FA8">
        <w:rPr>
          <w:rFonts w:ascii="Arial" w:eastAsia="Times New Roman" w:hAnsi="Arial" w:cs="Arial"/>
          <w:iCs/>
          <w:sz w:val="20"/>
          <w:szCs w:val="20"/>
          <w:lang w:eastAsia="de-DE"/>
        </w:rPr>
        <w:t>zwölf (</w:t>
      </w:r>
      <w:r w:rsidRPr="00392D91">
        <w:rPr>
          <w:rFonts w:ascii="Arial" w:eastAsia="Times New Roman" w:hAnsi="Arial" w:cs="Arial"/>
          <w:iCs/>
          <w:sz w:val="20"/>
          <w:szCs w:val="20"/>
          <w:lang w:eastAsia="de-DE"/>
        </w:rPr>
        <w:t>12</w:t>
      </w:r>
      <w:r w:rsidR="00D95FA8">
        <w:rPr>
          <w:rFonts w:ascii="Arial" w:eastAsia="Times New Roman" w:hAnsi="Arial" w:cs="Arial"/>
          <w:iCs/>
          <w:sz w:val="20"/>
          <w:szCs w:val="20"/>
          <w:lang w:eastAsia="de-DE"/>
        </w:rPr>
        <w:t>)</w:t>
      </w:r>
      <w:r w:rsidRPr="00392D91">
        <w:rPr>
          <w:rFonts w:ascii="Arial" w:eastAsia="Times New Roman" w:hAnsi="Arial" w:cs="Arial"/>
          <w:iCs/>
          <w:sz w:val="20"/>
          <w:szCs w:val="20"/>
          <w:lang w:eastAsia="de-DE"/>
        </w:rPr>
        <w:t xml:space="preserve"> Monaten nach </w:t>
      </w:r>
      <w:r w:rsidR="008D6570">
        <w:rPr>
          <w:rFonts w:ascii="Arial" w:eastAsia="Times New Roman" w:hAnsi="Arial" w:cs="Arial"/>
          <w:iCs/>
          <w:sz w:val="20"/>
          <w:szCs w:val="20"/>
          <w:lang w:eastAsia="de-DE"/>
        </w:rPr>
        <w:t xml:space="preserve">Wirksamwerden der Kündigung </w:t>
      </w:r>
      <w:r w:rsidRPr="00392D91">
        <w:rPr>
          <w:rFonts w:ascii="Arial" w:eastAsia="Times New Roman" w:hAnsi="Arial" w:cs="Arial"/>
          <w:iCs/>
          <w:sz w:val="20"/>
          <w:szCs w:val="20"/>
          <w:lang w:eastAsia="de-DE"/>
        </w:rPr>
        <w:t xml:space="preserve">zu den vereinbarten </w:t>
      </w:r>
      <w:r w:rsidR="008D6570">
        <w:rPr>
          <w:rFonts w:ascii="Arial" w:eastAsia="Times New Roman" w:hAnsi="Arial" w:cs="Arial"/>
          <w:iCs/>
          <w:sz w:val="20"/>
          <w:szCs w:val="20"/>
          <w:lang w:eastAsia="de-DE"/>
        </w:rPr>
        <w:t>Konditionen</w:t>
      </w:r>
      <w:r w:rsidR="008D6570" w:rsidRPr="00392D91">
        <w:rPr>
          <w:rFonts w:ascii="Arial" w:eastAsia="Times New Roman" w:hAnsi="Arial" w:cs="Arial"/>
          <w:iCs/>
          <w:sz w:val="20"/>
          <w:szCs w:val="20"/>
          <w:lang w:eastAsia="de-DE"/>
        </w:rPr>
        <w:t xml:space="preserve"> </w:t>
      </w:r>
      <w:r w:rsidR="00195CF2">
        <w:rPr>
          <w:rFonts w:ascii="Arial" w:eastAsia="Times New Roman" w:hAnsi="Arial" w:cs="Arial"/>
          <w:iCs/>
          <w:sz w:val="20"/>
          <w:szCs w:val="20"/>
          <w:lang w:eastAsia="de-DE"/>
        </w:rPr>
        <w:t xml:space="preserve">zu </w:t>
      </w:r>
      <w:r w:rsidRPr="00392D91">
        <w:rPr>
          <w:rFonts w:ascii="Arial" w:eastAsia="Times New Roman" w:hAnsi="Arial" w:cs="Arial"/>
          <w:iCs/>
          <w:sz w:val="20"/>
          <w:szCs w:val="20"/>
          <w:lang w:eastAsia="de-DE"/>
        </w:rPr>
        <w:t xml:space="preserve">verkaufen bzw. sämtliche vor Beendigung des </w:t>
      </w:r>
      <w:r w:rsidR="00976ED0">
        <w:rPr>
          <w:rFonts w:ascii="Arial" w:eastAsia="Times New Roman" w:hAnsi="Arial" w:cs="Arial"/>
          <w:iCs/>
          <w:sz w:val="20"/>
          <w:szCs w:val="20"/>
          <w:lang w:eastAsia="de-DE"/>
        </w:rPr>
        <w:t>V</w:t>
      </w:r>
      <w:r w:rsidR="00976ED0" w:rsidRPr="00392D91">
        <w:rPr>
          <w:rFonts w:ascii="Arial" w:eastAsia="Times New Roman" w:hAnsi="Arial" w:cs="Arial"/>
          <w:iCs/>
          <w:sz w:val="20"/>
          <w:szCs w:val="20"/>
          <w:lang w:eastAsia="de-DE"/>
        </w:rPr>
        <w:t xml:space="preserve">ertrags </w:t>
      </w:r>
      <w:r w:rsidRPr="00392D91">
        <w:rPr>
          <w:rFonts w:ascii="Arial" w:eastAsia="Times New Roman" w:hAnsi="Arial" w:cs="Arial"/>
          <w:iCs/>
          <w:sz w:val="20"/>
          <w:szCs w:val="20"/>
          <w:lang w:eastAsia="de-DE"/>
        </w:rPr>
        <w:t>abgeschlossene</w:t>
      </w:r>
      <w:r w:rsidR="00AE2ADB" w:rsidRPr="00392D91">
        <w:rPr>
          <w:rFonts w:ascii="Arial" w:eastAsia="Times New Roman" w:hAnsi="Arial" w:cs="Arial"/>
          <w:iCs/>
          <w:sz w:val="20"/>
          <w:szCs w:val="20"/>
          <w:lang w:eastAsia="de-DE"/>
        </w:rPr>
        <w:t xml:space="preserve"> </w:t>
      </w:r>
      <w:r w:rsidR="00453492">
        <w:rPr>
          <w:rFonts w:ascii="Arial" w:eastAsia="Times New Roman" w:hAnsi="Arial" w:cs="Arial"/>
          <w:iCs/>
          <w:sz w:val="20"/>
          <w:szCs w:val="20"/>
          <w:lang w:eastAsia="de-DE"/>
        </w:rPr>
        <w:t xml:space="preserve">und noch nicht oder nicht vollständig erfüllte </w:t>
      </w:r>
      <w:r w:rsidRPr="00392D91">
        <w:rPr>
          <w:rFonts w:ascii="Arial" w:eastAsia="Times New Roman" w:hAnsi="Arial" w:cs="Arial"/>
          <w:iCs/>
          <w:sz w:val="20"/>
          <w:szCs w:val="20"/>
          <w:lang w:eastAsia="de-DE"/>
        </w:rPr>
        <w:t xml:space="preserve">Geschäfte </w:t>
      </w:r>
      <w:r w:rsidR="00453492">
        <w:rPr>
          <w:rFonts w:ascii="Arial" w:eastAsia="Times New Roman" w:hAnsi="Arial" w:cs="Arial"/>
          <w:iCs/>
          <w:sz w:val="20"/>
          <w:szCs w:val="20"/>
          <w:lang w:eastAsia="de-DE"/>
        </w:rPr>
        <w:t xml:space="preserve">mit Dritten </w:t>
      </w:r>
      <w:r w:rsidR="000F1CEC">
        <w:rPr>
          <w:rFonts w:ascii="Arial" w:eastAsia="Times New Roman" w:hAnsi="Arial" w:cs="Arial"/>
          <w:iCs/>
          <w:sz w:val="20"/>
          <w:szCs w:val="20"/>
          <w:lang w:eastAsia="de-DE"/>
        </w:rPr>
        <w:t>durch</w:t>
      </w:r>
      <w:r w:rsidR="005E71FA">
        <w:rPr>
          <w:rFonts w:ascii="Arial" w:eastAsia="Times New Roman" w:hAnsi="Arial" w:cs="Arial"/>
          <w:iCs/>
          <w:sz w:val="20"/>
          <w:szCs w:val="20"/>
          <w:lang w:eastAsia="de-DE"/>
        </w:rPr>
        <w:t>zu</w:t>
      </w:r>
      <w:r w:rsidR="000F1CEC">
        <w:rPr>
          <w:rFonts w:ascii="Arial" w:eastAsia="Times New Roman" w:hAnsi="Arial" w:cs="Arial"/>
          <w:iCs/>
          <w:sz w:val="20"/>
          <w:szCs w:val="20"/>
          <w:lang w:eastAsia="de-DE"/>
        </w:rPr>
        <w:t>führen</w:t>
      </w:r>
      <w:r w:rsidRPr="00392D91">
        <w:rPr>
          <w:rFonts w:ascii="Arial" w:eastAsia="Times New Roman" w:hAnsi="Arial" w:cs="Arial"/>
          <w:iCs/>
          <w:sz w:val="20"/>
          <w:szCs w:val="20"/>
          <w:lang w:eastAsia="de-DE"/>
        </w:rPr>
        <w:t xml:space="preserve">. </w:t>
      </w:r>
      <w:r w:rsidR="000B4286" w:rsidRPr="00392D91">
        <w:rPr>
          <w:rFonts w:ascii="Arial" w:eastAsia="Times New Roman" w:hAnsi="Arial" w:cs="Arial"/>
          <w:iCs/>
          <w:sz w:val="20"/>
          <w:szCs w:val="20"/>
          <w:lang w:eastAsia="de-DE"/>
        </w:rPr>
        <w:t xml:space="preserve">Eine </w:t>
      </w:r>
      <w:r w:rsidRPr="00392D91">
        <w:rPr>
          <w:rFonts w:ascii="Arial" w:eastAsia="Times New Roman" w:hAnsi="Arial" w:cs="Arial"/>
          <w:iCs/>
          <w:sz w:val="20"/>
          <w:szCs w:val="20"/>
          <w:lang w:eastAsia="de-DE"/>
        </w:rPr>
        <w:t xml:space="preserve">für diese Geschäfte </w:t>
      </w:r>
      <w:r w:rsidR="00872BD2" w:rsidRPr="00392D91">
        <w:rPr>
          <w:rFonts w:ascii="Arial" w:eastAsia="Times New Roman" w:hAnsi="Arial" w:cs="Arial"/>
          <w:iCs/>
          <w:sz w:val="20"/>
          <w:szCs w:val="20"/>
          <w:lang w:eastAsia="de-DE"/>
        </w:rPr>
        <w:t>bestehende Vergütungspflicht</w:t>
      </w:r>
      <w:r w:rsidRPr="00392D91">
        <w:rPr>
          <w:rFonts w:ascii="Arial" w:eastAsia="Times New Roman" w:hAnsi="Arial" w:cs="Arial"/>
          <w:iCs/>
          <w:sz w:val="20"/>
          <w:szCs w:val="20"/>
          <w:lang w:eastAsia="de-DE"/>
        </w:rPr>
        <w:t xml:space="preserve"> gemäß </w:t>
      </w:r>
      <w:r w:rsidR="00566C44">
        <w:rPr>
          <w:rFonts w:ascii="Arial" w:eastAsia="Times New Roman" w:hAnsi="Arial" w:cs="Arial"/>
          <w:iCs/>
          <w:sz w:val="20"/>
          <w:szCs w:val="20"/>
          <w:lang w:eastAsia="de-DE"/>
        </w:rPr>
        <w:t xml:space="preserve">§ </w:t>
      </w:r>
      <w:r w:rsidR="009B38C8" w:rsidRPr="00392D91">
        <w:rPr>
          <w:rFonts w:ascii="Arial" w:eastAsia="Times New Roman" w:hAnsi="Arial" w:cs="Arial"/>
          <w:iCs/>
          <w:sz w:val="20"/>
          <w:szCs w:val="20"/>
          <w:lang w:eastAsia="de-DE"/>
        </w:rPr>
        <w:t>5 bleibt bestehen.</w:t>
      </w:r>
      <w:commentRangeEnd w:id="33"/>
      <w:r w:rsidR="009B38C8" w:rsidRPr="00392D91">
        <w:rPr>
          <w:rFonts w:ascii="Arial" w:eastAsia="Times New Roman" w:hAnsi="Arial" w:cs="Arial"/>
          <w:iCs/>
          <w:sz w:val="20"/>
          <w:szCs w:val="20"/>
          <w:lang w:eastAsia="de-DE"/>
        </w:rPr>
        <w:commentReference w:id="33"/>
      </w:r>
    </w:p>
    <w:p w14:paraId="1FB8FEE7" w14:textId="77777777" w:rsidR="00971E51" w:rsidRPr="00392D91" w:rsidRDefault="00971E51" w:rsidP="00756D96">
      <w:pPr>
        <w:suppressAutoHyphens/>
        <w:ind w:left="851" w:right="2"/>
        <w:contextualSpacing/>
        <w:rPr>
          <w:rFonts w:ascii="Arial" w:eastAsia="Times New Roman" w:hAnsi="Arial" w:cs="Arial"/>
          <w:iCs/>
          <w:sz w:val="20"/>
          <w:szCs w:val="20"/>
          <w:lang w:eastAsia="de-DE"/>
        </w:rPr>
      </w:pPr>
    </w:p>
    <w:p w14:paraId="1FA3AE75" w14:textId="7887C3B8" w:rsidR="006008BC" w:rsidRPr="00392D91" w:rsidRDefault="00D7220A"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Bei Kündigung des Vertrages</w:t>
      </w:r>
      <w:r w:rsidR="00613A11" w:rsidRPr="00392D91">
        <w:rPr>
          <w:rFonts w:ascii="Arial" w:eastAsia="Times New Roman" w:hAnsi="Arial" w:cs="Arial"/>
          <w:iCs/>
          <w:sz w:val="20"/>
          <w:szCs w:val="20"/>
          <w:lang w:eastAsia="de-DE"/>
        </w:rPr>
        <w:t xml:space="preserve"> </w:t>
      </w:r>
      <w:r w:rsidR="005F185A" w:rsidRPr="00392D91">
        <w:rPr>
          <w:rFonts w:ascii="Arial" w:eastAsia="Times New Roman" w:hAnsi="Arial" w:cs="Arial"/>
          <w:iCs/>
          <w:sz w:val="20"/>
          <w:szCs w:val="20"/>
          <w:lang w:eastAsia="de-DE"/>
        </w:rPr>
        <w:t>wird der Lizenznehmer die ihm</w:t>
      </w:r>
      <w:r w:rsidR="00440C08" w:rsidRPr="00392D91">
        <w:rPr>
          <w:rFonts w:ascii="Arial" w:eastAsia="Times New Roman" w:hAnsi="Arial" w:cs="Arial"/>
          <w:iCs/>
          <w:sz w:val="20"/>
          <w:szCs w:val="20"/>
          <w:lang w:eastAsia="de-DE"/>
        </w:rPr>
        <w:t xml:space="preserve"> gemäß </w:t>
      </w:r>
      <w:r w:rsidR="000F1CEC">
        <w:rPr>
          <w:rFonts w:ascii="Arial" w:eastAsia="Times New Roman" w:hAnsi="Arial" w:cs="Arial"/>
          <w:iCs/>
          <w:sz w:val="20"/>
          <w:szCs w:val="20"/>
          <w:lang w:eastAsia="de-DE"/>
        </w:rPr>
        <w:t>§</w:t>
      </w:r>
      <w:r w:rsidR="000F1CEC" w:rsidRPr="00392D91">
        <w:rPr>
          <w:rFonts w:ascii="Arial" w:eastAsia="Times New Roman" w:hAnsi="Arial" w:cs="Arial"/>
          <w:iCs/>
          <w:sz w:val="20"/>
          <w:szCs w:val="20"/>
          <w:lang w:eastAsia="de-DE"/>
        </w:rPr>
        <w:t xml:space="preserve"> </w:t>
      </w:r>
      <w:r w:rsidR="00440C08" w:rsidRPr="00392D91">
        <w:rPr>
          <w:rFonts w:ascii="Arial" w:eastAsia="Times New Roman" w:hAnsi="Arial" w:cs="Arial"/>
          <w:iCs/>
          <w:sz w:val="20"/>
          <w:szCs w:val="20"/>
          <w:lang w:eastAsia="de-DE"/>
        </w:rPr>
        <w:t>4 übergebenen</w:t>
      </w:r>
      <w:r w:rsidR="00FC5EDB" w:rsidRPr="00392D91">
        <w:rPr>
          <w:rFonts w:ascii="Arial" w:eastAsia="Times New Roman" w:hAnsi="Arial" w:cs="Arial"/>
          <w:iCs/>
          <w:sz w:val="20"/>
          <w:szCs w:val="20"/>
          <w:lang w:eastAsia="de-DE"/>
        </w:rPr>
        <w:t xml:space="preserve"> </w:t>
      </w:r>
      <w:r w:rsidR="009C17FF" w:rsidRPr="00392D91">
        <w:rPr>
          <w:rFonts w:ascii="Arial" w:eastAsia="Times New Roman" w:hAnsi="Arial" w:cs="Arial"/>
          <w:iCs/>
          <w:sz w:val="20"/>
          <w:szCs w:val="20"/>
          <w:lang w:eastAsia="de-DE"/>
        </w:rPr>
        <w:t xml:space="preserve">Unterlagen und Dokumente </w:t>
      </w:r>
      <w:r w:rsidR="005F185A" w:rsidRPr="00392D91">
        <w:rPr>
          <w:rFonts w:ascii="Arial" w:eastAsia="Times New Roman" w:hAnsi="Arial" w:cs="Arial"/>
          <w:iCs/>
          <w:sz w:val="20"/>
          <w:szCs w:val="20"/>
          <w:lang w:eastAsia="de-DE"/>
        </w:rPr>
        <w:t xml:space="preserve">nach Wahl des Lizenzgebers </w:t>
      </w:r>
      <w:r w:rsidR="0085366A" w:rsidRPr="00392D91">
        <w:rPr>
          <w:rFonts w:ascii="Arial" w:eastAsia="Times New Roman" w:hAnsi="Arial" w:cs="Arial"/>
          <w:iCs/>
          <w:sz w:val="20"/>
          <w:szCs w:val="20"/>
          <w:lang w:eastAsia="de-DE"/>
        </w:rPr>
        <w:t xml:space="preserve">unverzüglich </w:t>
      </w:r>
      <w:r w:rsidR="005F185A" w:rsidRPr="00392D91">
        <w:rPr>
          <w:rFonts w:ascii="Arial" w:eastAsia="Times New Roman" w:hAnsi="Arial" w:cs="Arial"/>
          <w:iCs/>
          <w:sz w:val="20"/>
          <w:szCs w:val="20"/>
          <w:lang w:eastAsia="de-DE"/>
        </w:rPr>
        <w:t xml:space="preserve">an diesen </w:t>
      </w:r>
      <w:r w:rsidR="009C17FF" w:rsidRPr="00392D91">
        <w:rPr>
          <w:rFonts w:ascii="Arial" w:eastAsia="Times New Roman" w:hAnsi="Arial" w:cs="Arial"/>
          <w:iCs/>
          <w:sz w:val="20"/>
          <w:szCs w:val="20"/>
          <w:lang w:eastAsia="de-DE"/>
        </w:rPr>
        <w:t>zurückgeben oder vernichten bzw. unwiderruflich löschen.</w:t>
      </w:r>
      <w:r w:rsidR="0038155C">
        <w:rPr>
          <w:rFonts w:ascii="Arial" w:eastAsia="Times New Roman" w:hAnsi="Arial" w:cs="Arial"/>
          <w:iCs/>
          <w:sz w:val="20"/>
          <w:szCs w:val="20"/>
          <w:lang w:eastAsia="de-DE"/>
        </w:rPr>
        <w:t xml:space="preserve"> Dies gilt nicht, soweit und solange zwingende gesetzliche Aufbewahrungsfristen bestehen.</w:t>
      </w:r>
    </w:p>
    <w:p w14:paraId="65688370" w14:textId="77777777" w:rsidR="006008BC" w:rsidRPr="00392D91" w:rsidRDefault="006008BC" w:rsidP="00756D96">
      <w:pPr>
        <w:pStyle w:val="Textkrper"/>
        <w:suppressAutoHyphens/>
        <w:spacing w:before="10"/>
        <w:ind w:right="2"/>
        <w:contextualSpacing/>
        <w:rPr>
          <w:rFonts w:ascii="Arial" w:hAnsi="Arial" w:cs="Arial"/>
          <w:sz w:val="20"/>
          <w:szCs w:val="20"/>
        </w:rPr>
      </w:pPr>
    </w:p>
    <w:p w14:paraId="057ABA23" w14:textId="3A852EF3" w:rsidR="59DB27D7" w:rsidRDefault="266CF9B9" w:rsidP="00441D2A">
      <w:pPr>
        <w:pStyle w:val="berschrift1"/>
        <w:keepNext/>
        <w:keepLines/>
        <w:numPr>
          <w:ilvl w:val="0"/>
          <w:numId w:val="7"/>
        </w:numPr>
        <w:suppressAutoHyphens/>
        <w:spacing w:line="259" w:lineRule="auto"/>
        <w:ind w:left="426" w:right="0" w:hanging="426"/>
        <w:contextualSpacing/>
        <w:rPr>
          <w:rFonts w:ascii="Arial" w:hAnsi="Arial" w:cs="Arial"/>
          <w:sz w:val="20"/>
          <w:szCs w:val="20"/>
        </w:rPr>
      </w:pPr>
      <w:r w:rsidRPr="2816FAF4">
        <w:rPr>
          <w:rFonts w:ascii="Arial" w:hAnsi="Arial" w:cs="Arial"/>
          <w:sz w:val="20"/>
          <w:szCs w:val="20"/>
        </w:rPr>
        <w:t>Abschließende Bestimmungen</w:t>
      </w:r>
    </w:p>
    <w:p w14:paraId="6057BA79" w14:textId="77777777" w:rsidR="006008BC" w:rsidRPr="00392D91" w:rsidRDefault="006008BC" w:rsidP="00441D2A">
      <w:pPr>
        <w:pStyle w:val="Textkrper"/>
        <w:keepNext/>
        <w:keepLines/>
        <w:suppressAutoHyphens/>
        <w:spacing w:before="2"/>
        <w:ind w:right="0"/>
        <w:contextualSpacing/>
        <w:rPr>
          <w:rFonts w:ascii="Arial" w:hAnsi="Arial" w:cs="Arial"/>
          <w:b/>
          <w:sz w:val="20"/>
          <w:szCs w:val="20"/>
        </w:rPr>
      </w:pPr>
    </w:p>
    <w:p w14:paraId="02D2272A" w14:textId="79DFB1E0" w:rsidR="002C731F" w:rsidRDefault="000B4B9F" w:rsidP="00441D2A">
      <w:pPr>
        <w:pStyle w:val="Listenabsatz"/>
        <w:keepNext/>
        <w:keepLines/>
        <w:numPr>
          <w:ilvl w:val="1"/>
          <w:numId w:val="7"/>
        </w:numPr>
        <w:suppressAutoHyphens/>
        <w:ind w:left="851" w:right="0" w:hanging="425"/>
        <w:contextualSpacing/>
        <w:rPr>
          <w:rFonts w:ascii="Arial" w:eastAsia="Times New Roman" w:hAnsi="Arial" w:cs="Arial"/>
          <w:iCs/>
          <w:sz w:val="20"/>
          <w:szCs w:val="20"/>
          <w:lang w:eastAsia="de-DE"/>
        </w:rPr>
      </w:pPr>
      <w:commentRangeStart w:id="34"/>
      <w:r>
        <w:rPr>
          <w:rFonts w:ascii="Arial" w:eastAsia="Times New Roman" w:hAnsi="Arial" w:cs="Arial"/>
          <w:iCs/>
          <w:sz w:val="20"/>
          <w:szCs w:val="20"/>
          <w:lang w:eastAsia="de-DE"/>
        </w:rPr>
        <w:t xml:space="preserve">Soweit in diesem Vertrag </w:t>
      </w:r>
      <w:r w:rsidR="00CB380A">
        <w:rPr>
          <w:rFonts w:ascii="Arial" w:eastAsia="Times New Roman" w:hAnsi="Arial" w:cs="Arial"/>
          <w:iCs/>
          <w:sz w:val="20"/>
          <w:szCs w:val="20"/>
          <w:lang w:eastAsia="de-DE"/>
        </w:rPr>
        <w:t>nicht ausdrücklich abweichend vereinbart, tragen d</w:t>
      </w:r>
      <w:r w:rsidR="00167D9D">
        <w:rPr>
          <w:rFonts w:ascii="Arial" w:eastAsia="Times New Roman" w:hAnsi="Arial" w:cs="Arial"/>
          <w:iCs/>
          <w:sz w:val="20"/>
          <w:szCs w:val="20"/>
          <w:lang w:eastAsia="de-DE"/>
        </w:rPr>
        <w:t xml:space="preserve">ie Parteien die </w:t>
      </w:r>
      <w:r w:rsidR="00CB380A">
        <w:rPr>
          <w:rFonts w:ascii="Arial" w:eastAsia="Times New Roman" w:hAnsi="Arial" w:cs="Arial"/>
          <w:iCs/>
          <w:sz w:val="20"/>
          <w:szCs w:val="20"/>
          <w:lang w:eastAsia="de-DE"/>
        </w:rPr>
        <w:t xml:space="preserve">ihnen jeweils </w:t>
      </w:r>
      <w:r w:rsidR="00167D9D">
        <w:rPr>
          <w:rFonts w:ascii="Arial" w:eastAsia="Times New Roman" w:hAnsi="Arial" w:cs="Arial"/>
          <w:iCs/>
          <w:sz w:val="20"/>
          <w:szCs w:val="20"/>
          <w:lang w:eastAsia="de-DE"/>
        </w:rPr>
        <w:t>im Zusammenha</w:t>
      </w:r>
      <w:r w:rsidR="00CB380A">
        <w:rPr>
          <w:rFonts w:ascii="Arial" w:eastAsia="Times New Roman" w:hAnsi="Arial" w:cs="Arial"/>
          <w:iCs/>
          <w:sz w:val="20"/>
          <w:szCs w:val="20"/>
          <w:lang w:eastAsia="de-DE"/>
        </w:rPr>
        <w:t>n</w:t>
      </w:r>
      <w:r w:rsidR="00167D9D">
        <w:rPr>
          <w:rFonts w:ascii="Arial" w:eastAsia="Times New Roman" w:hAnsi="Arial" w:cs="Arial"/>
          <w:iCs/>
          <w:sz w:val="20"/>
          <w:szCs w:val="20"/>
          <w:lang w:eastAsia="de-DE"/>
        </w:rPr>
        <w:t xml:space="preserve">g mit der Erstellung </w:t>
      </w:r>
      <w:r w:rsidR="00CB380A">
        <w:rPr>
          <w:rFonts w:ascii="Arial" w:eastAsia="Times New Roman" w:hAnsi="Arial" w:cs="Arial"/>
          <w:iCs/>
          <w:sz w:val="20"/>
          <w:szCs w:val="20"/>
          <w:lang w:eastAsia="de-DE"/>
        </w:rPr>
        <w:t>und Ausübung dieses V</w:t>
      </w:r>
      <w:r w:rsidR="00167D9D">
        <w:rPr>
          <w:rFonts w:ascii="Arial" w:eastAsia="Times New Roman" w:hAnsi="Arial" w:cs="Arial"/>
          <w:iCs/>
          <w:sz w:val="20"/>
          <w:szCs w:val="20"/>
          <w:lang w:eastAsia="de-DE"/>
        </w:rPr>
        <w:t>ertrags entst</w:t>
      </w:r>
      <w:r w:rsidR="00CB380A">
        <w:rPr>
          <w:rFonts w:ascii="Arial" w:eastAsia="Times New Roman" w:hAnsi="Arial" w:cs="Arial"/>
          <w:iCs/>
          <w:sz w:val="20"/>
          <w:szCs w:val="20"/>
          <w:lang w:eastAsia="de-DE"/>
        </w:rPr>
        <w:t>ehenden</w:t>
      </w:r>
      <w:r w:rsidR="00167D9D">
        <w:rPr>
          <w:rFonts w:ascii="Arial" w:eastAsia="Times New Roman" w:hAnsi="Arial" w:cs="Arial"/>
          <w:iCs/>
          <w:sz w:val="20"/>
          <w:szCs w:val="20"/>
          <w:lang w:eastAsia="de-DE"/>
        </w:rPr>
        <w:t xml:space="preserve"> Kosten</w:t>
      </w:r>
      <w:r w:rsidR="00CB380A">
        <w:rPr>
          <w:rFonts w:ascii="Arial" w:eastAsia="Times New Roman" w:hAnsi="Arial" w:cs="Arial"/>
          <w:iCs/>
          <w:sz w:val="20"/>
          <w:szCs w:val="20"/>
          <w:lang w:eastAsia="de-DE"/>
        </w:rPr>
        <w:t>, einschließlich Kosten der Rechtsberatung</w:t>
      </w:r>
      <w:r w:rsidR="007D315B">
        <w:rPr>
          <w:rFonts w:ascii="Arial" w:eastAsia="Times New Roman" w:hAnsi="Arial" w:cs="Arial"/>
          <w:iCs/>
          <w:sz w:val="20"/>
          <w:szCs w:val="20"/>
          <w:lang w:eastAsia="de-DE"/>
        </w:rPr>
        <w:t>,</w:t>
      </w:r>
      <w:r w:rsidR="00CB380A">
        <w:rPr>
          <w:rFonts w:ascii="Arial" w:eastAsia="Times New Roman" w:hAnsi="Arial" w:cs="Arial"/>
          <w:iCs/>
          <w:sz w:val="20"/>
          <w:szCs w:val="20"/>
          <w:lang w:eastAsia="de-DE"/>
        </w:rPr>
        <w:t xml:space="preserve"> selbst.</w:t>
      </w:r>
      <w:commentRangeEnd w:id="34"/>
      <w:r w:rsidR="00CB380A">
        <w:rPr>
          <w:rStyle w:val="Kommentarzeichen"/>
        </w:rPr>
        <w:commentReference w:id="34"/>
      </w:r>
    </w:p>
    <w:p w14:paraId="116EF438" w14:textId="77777777" w:rsidR="00CB380A" w:rsidRDefault="00CB380A" w:rsidP="00756D96">
      <w:pPr>
        <w:pStyle w:val="Listenabsatz"/>
        <w:suppressAutoHyphens/>
        <w:ind w:left="851" w:right="2" w:hanging="425"/>
        <w:contextualSpacing/>
        <w:rPr>
          <w:rFonts w:ascii="Arial" w:eastAsia="Times New Roman" w:hAnsi="Arial" w:cs="Arial"/>
          <w:iCs/>
          <w:sz w:val="20"/>
          <w:szCs w:val="20"/>
          <w:lang w:eastAsia="de-DE"/>
        </w:rPr>
      </w:pPr>
    </w:p>
    <w:p w14:paraId="20998CE6" w14:textId="34DD12D2" w:rsidR="006008BC" w:rsidRPr="00392D91"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Erfüllungsort ist der Sitz des </w:t>
      </w:r>
      <w:r w:rsidR="75B3568E" w:rsidRPr="2816FAF4">
        <w:rPr>
          <w:rFonts w:ascii="Arial" w:eastAsia="Times New Roman" w:hAnsi="Arial" w:cs="Arial"/>
          <w:sz w:val="20"/>
          <w:szCs w:val="20"/>
          <w:lang w:eastAsia="de-DE"/>
        </w:rPr>
        <w:t>[</w:t>
      </w:r>
      <w:r w:rsidRPr="00AA430E">
        <w:rPr>
          <w:rFonts w:ascii="Arial" w:eastAsia="Times New Roman" w:hAnsi="Arial" w:cs="Arial"/>
          <w:iCs/>
          <w:sz w:val="20"/>
          <w:szCs w:val="20"/>
          <w:highlight w:val="yellow"/>
          <w:lang w:eastAsia="de-DE"/>
        </w:rPr>
        <w:t>Lizenznehmers</w:t>
      </w:r>
      <w:r w:rsidR="23674F3D" w:rsidRPr="00AA430E">
        <w:rPr>
          <w:rFonts w:ascii="Arial" w:eastAsia="Times New Roman" w:hAnsi="Arial" w:cs="Arial"/>
          <w:sz w:val="20"/>
          <w:szCs w:val="20"/>
          <w:highlight w:val="yellow"/>
          <w:lang w:eastAsia="de-DE"/>
        </w:rPr>
        <w:t>/Lizenzgebers</w:t>
      </w:r>
      <w:r w:rsidR="23674F3D" w:rsidRPr="2816FAF4">
        <w:rPr>
          <w:rFonts w:ascii="Arial" w:eastAsia="Times New Roman" w:hAnsi="Arial" w:cs="Arial"/>
          <w:sz w:val="20"/>
          <w:szCs w:val="20"/>
          <w:lang w:eastAsia="de-DE"/>
        </w:rPr>
        <w:t>]</w:t>
      </w:r>
      <w:r w:rsidRPr="00392D91">
        <w:rPr>
          <w:rFonts w:ascii="Arial" w:eastAsia="Times New Roman" w:hAnsi="Arial" w:cs="Arial"/>
          <w:iCs/>
          <w:sz w:val="20"/>
          <w:szCs w:val="20"/>
          <w:lang w:eastAsia="de-DE"/>
        </w:rPr>
        <w:t>.</w:t>
      </w:r>
    </w:p>
    <w:p w14:paraId="3DBF1E55" w14:textId="77777777" w:rsidR="006008BC" w:rsidRPr="00392D91" w:rsidRDefault="006008BC" w:rsidP="00756D96">
      <w:pPr>
        <w:pStyle w:val="Textkrper"/>
        <w:suppressAutoHyphens/>
        <w:spacing w:before="2"/>
        <w:ind w:left="851" w:right="2"/>
        <w:contextualSpacing/>
        <w:rPr>
          <w:rFonts w:ascii="Arial" w:hAnsi="Arial" w:cs="Arial"/>
          <w:sz w:val="20"/>
          <w:szCs w:val="20"/>
        </w:rPr>
      </w:pPr>
    </w:p>
    <w:p w14:paraId="67FB875B" w14:textId="2D7CF398" w:rsidR="006008BC" w:rsidRPr="00392D91"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Auf diesen Vertrag findet das Recht der Bundesrepublik Deutschland Anwendung. </w:t>
      </w:r>
      <w:r w:rsidR="0037097F" w:rsidRPr="00392D91">
        <w:rPr>
          <w:rFonts w:ascii="Arial" w:eastAsia="Times New Roman" w:hAnsi="Arial" w:cs="Arial"/>
          <w:iCs/>
          <w:sz w:val="20"/>
          <w:szCs w:val="20"/>
          <w:lang w:eastAsia="de-DE"/>
        </w:rPr>
        <w:t xml:space="preserve">Das UN-Kaufrecht (Übereinkommen der Vereinten Nationen über Verträge über den internationalen Warenverkauf vom 11.4.1980) ist ausgeschlossen. </w:t>
      </w:r>
      <w:r w:rsidRPr="00392D91">
        <w:rPr>
          <w:rFonts w:ascii="Arial" w:eastAsia="Times New Roman" w:hAnsi="Arial" w:cs="Arial"/>
          <w:iCs/>
          <w:sz w:val="20"/>
          <w:szCs w:val="20"/>
          <w:lang w:eastAsia="de-DE"/>
        </w:rPr>
        <w:t xml:space="preserve">Für </w:t>
      </w:r>
      <w:r w:rsidR="0037097F" w:rsidRPr="00392D91">
        <w:rPr>
          <w:rFonts w:ascii="Arial" w:eastAsia="Times New Roman" w:hAnsi="Arial" w:cs="Arial"/>
          <w:iCs/>
          <w:sz w:val="20"/>
          <w:szCs w:val="20"/>
          <w:lang w:eastAsia="de-DE"/>
        </w:rPr>
        <w:t>alle</w:t>
      </w:r>
      <w:r w:rsidRPr="00392D91">
        <w:rPr>
          <w:rFonts w:ascii="Arial" w:eastAsia="Times New Roman" w:hAnsi="Arial" w:cs="Arial"/>
          <w:iCs/>
          <w:sz w:val="20"/>
          <w:szCs w:val="20"/>
          <w:lang w:eastAsia="de-DE"/>
        </w:rPr>
        <w:t xml:space="preserve"> Streitigkeiten aus </w:t>
      </w:r>
      <w:r w:rsidR="009B0AC2" w:rsidRPr="00392D91">
        <w:rPr>
          <w:rFonts w:ascii="Arial" w:eastAsia="Times New Roman" w:hAnsi="Arial" w:cs="Arial"/>
          <w:iCs/>
          <w:sz w:val="20"/>
          <w:szCs w:val="20"/>
          <w:lang w:eastAsia="de-DE"/>
        </w:rPr>
        <w:t xml:space="preserve">oder im Zusammenhang mit </w:t>
      </w:r>
      <w:r w:rsidRPr="00392D91">
        <w:rPr>
          <w:rFonts w:ascii="Arial" w:eastAsia="Times New Roman" w:hAnsi="Arial" w:cs="Arial"/>
          <w:iCs/>
          <w:sz w:val="20"/>
          <w:szCs w:val="20"/>
          <w:lang w:eastAsia="de-DE"/>
        </w:rPr>
        <w:t>diesem Vertrag ist Gerichtsstand</w:t>
      </w:r>
      <w:r w:rsidR="001954AA" w:rsidRPr="00392D91">
        <w:rPr>
          <w:rFonts w:ascii="Arial" w:eastAsia="Times New Roman" w:hAnsi="Arial" w:cs="Arial"/>
          <w:iCs/>
          <w:sz w:val="20"/>
          <w:szCs w:val="20"/>
          <w:lang w:eastAsia="de-DE"/>
        </w:rPr>
        <w:t>, soweit gesetzlich zulässig,</w:t>
      </w:r>
      <w:r w:rsidRPr="00392D91">
        <w:rPr>
          <w:rFonts w:ascii="Arial" w:eastAsia="Times New Roman" w:hAnsi="Arial" w:cs="Arial"/>
          <w:iCs/>
          <w:sz w:val="20"/>
          <w:szCs w:val="20"/>
          <w:lang w:eastAsia="de-DE"/>
        </w:rPr>
        <w:t xml:space="preserve"> </w:t>
      </w:r>
      <w:r w:rsidR="001954AA" w:rsidRPr="00392D91">
        <w:rPr>
          <w:rFonts w:ascii="Arial" w:eastAsia="Times New Roman" w:hAnsi="Arial" w:cs="Arial"/>
          <w:iCs/>
          <w:sz w:val="20"/>
          <w:szCs w:val="20"/>
          <w:lang w:eastAsia="de-DE"/>
        </w:rPr>
        <w:t xml:space="preserve">der </w:t>
      </w:r>
      <w:r w:rsidRPr="00392D91">
        <w:rPr>
          <w:rFonts w:ascii="Arial" w:eastAsia="Times New Roman" w:hAnsi="Arial" w:cs="Arial"/>
          <w:iCs/>
          <w:sz w:val="20"/>
          <w:szCs w:val="20"/>
          <w:lang w:eastAsia="de-DE"/>
        </w:rPr>
        <w:t xml:space="preserve">Sitz des </w:t>
      </w:r>
      <w:r w:rsidR="7FA9537D" w:rsidRPr="312D7937">
        <w:rPr>
          <w:rFonts w:ascii="Arial" w:eastAsia="Times New Roman" w:hAnsi="Arial" w:cs="Arial"/>
          <w:sz w:val="20"/>
          <w:szCs w:val="20"/>
          <w:lang w:eastAsia="de-DE"/>
        </w:rPr>
        <w:t>[</w:t>
      </w:r>
      <w:r w:rsidRPr="00E121FB">
        <w:rPr>
          <w:rFonts w:ascii="Arial" w:eastAsia="Times New Roman" w:hAnsi="Arial" w:cs="Arial"/>
          <w:iCs/>
          <w:sz w:val="20"/>
          <w:szCs w:val="20"/>
          <w:highlight w:val="yellow"/>
          <w:lang w:eastAsia="de-DE"/>
        </w:rPr>
        <w:t>Lizenznehmers</w:t>
      </w:r>
      <w:r w:rsidR="0D38942D" w:rsidRPr="00E121FB">
        <w:rPr>
          <w:rFonts w:ascii="Arial" w:eastAsia="Times New Roman" w:hAnsi="Arial" w:cs="Arial"/>
          <w:sz w:val="20"/>
          <w:szCs w:val="20"/>
          <w:highlight w:val="yellow"/>
          <w:lang w:eastAsia="de-DE"/>
        </w:rPr>
        <w:t>/Lizenzgebers</w:t>
      </w:r>
      <w:r w:rsidR="0D38942D" w:rsidRPr="312D7937">
        <w:rPr>
          <w:rFonts w:ascii="Arial" w:eastAsia="Times New Roman" w:hAnsi="Arial" w:cs="Arial"/>
          <w:sz w:val="20"/>
          <w:szCs w:val="20"/>
          <w:lang w:eastAsia="de-DE"/>
        </w:rPr>
        <w:t>]</w:t>
      </w:r>
      <w:r w:rsidRPr="00392D91">
        <w:rPr>
          <w:rFonts w:ascii="Arial" w:eastAsia="Times New Roman" w:hAnsi="Arial" w:cs="Arial"/>
          <w:iCs/>
          <w:sz w:val="20"/>
          <w:szCs w:val="20"/>
          <w:lang w:eastAsia="de-DE"/>
        </w:rPr>
        <w:t>.</w:t>
      </w:r>
    </w:p>
    <w:p w14:paraId="7FBDE8E7" w14:textId="77777777" w:rsidR="00451400" w:rsidRPr="00392D91" w:rsidRDefault="00451400" w:rsidP="00756D96">
      <w:pPr>
        <w:suppressAutoHyphens/>
        <w:ind w:left="851" w:right="2"/>
        <w:contextualSpacing/>
        <w:rPr>
          <w:rFonts w:ascii="Arial" w:eastAsia="Times New Roman" w:hAnsi="Arial" w:cs="Arial"/>
          <w:iCs/>
          <w:sz w:val="20"/>
          <w:szCs w:val="20"/>
          <w:lang w:eastAsia="de-DE"/>
        </w:rPr>
      </w:pPr>
    </w:p>
    <w:p w14:paraId="47DD4603" w14:textId="3705B94A" w:rsidR="00451400" w:rsidRPr="00392D91" w:rsidRDefault="00451400"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Soweit nicht abweichend vereinbart, bedürfen Änderungen und Ergänzungen dieses Vertrages der </w:t>
      </w:r>
      <w:commentRangeStart w:id="35"/>
      <w:r w:rsidRPr="00392D91">
        <w:rPr>
          <w:rFonts w:ascii="Arial" w:eastAsia="Times New Roman" w:hAnsi="Arial" w:cs="Arial"/>
          <w:iCs/>
          <w:sz w:val="20"/>
          <w:szCs w:val="20"/>
          <w:lang w:eastAsia="de-DE"/>
        </w:rPr>
        <w:t>Schriftform</w:t>
      </w:r>
      <w:commentRangeEnd w:id="35"/>
      <w:r w:rsidR="007056B3">
        <w:rPr>
          <w:rStyle w:val="Kommentarzeichen"/>
        </w:rPr>
        <w:commentReference w:id="35"/>
      </w:r>
      <w:r w:rsidRPr="00392D91">
        <w:rPr>
          <w:rFonts w:ascii="Arial" w:eastAsia="Times New Roman" w:hAnsi="Arial" w:cs="Arial"/>
          <w:iCs/>
          <w:sz w:val="20"/>
          <w:szCs w:val="20"/>
          <w:lang w:eastAsia="de-DE"/>
        </w:rPr>
        <w:t xml:space="preserve">. </w:t>
      </w:r>
      <w:r w:rsidRPr="5413F3C1">
        <w:rPr>
          <w:rFonts w:ascii="Arial" w:eastAsia="Times New Roman" w:hAnsi="Arial" w:cs="Arial"/>
          <w:sz w:val="20"/>
          <w:szCs w:val="20"/>
          <w:lang w:eastAsia="de-DE"/>
        </w:rPr>
        <w:t xml:space="preserve">Dies gilt auch für den Verzicht auf dieses </w:t>
      </w:r>
      <w:r w:rsidR="12C7AD32" w:rsidRPr="5413F3C1">
        <w:rPr>
          <w:rFonts w:ascii="Arial" w:eastAsia="Times New Roman" w:hAnsi="Arial" w:cs="Arial"/>
          <w:sz w:val="20"/>
          <w:szCs w:val="20"/>
          <w:lang w:eastAsia="de-DE"/>
        </w:rPr>
        <w:t>Schriftformerfordernis.</w:t>
      </w:r>
    </w:p>
    <w:p w14:paraId="5C032561" w14:textId="77777777" w:rsidR="00451400" w:rsidRPr="00392D91" w:rsidRDefault="00451400" w:rsidP="00756D96">
      <w:pPr>
        <w:suppressAutoHyphens/>
        <w:ind w:left="851" w:right="2"/>
        <w:contextualSpacing/>
        <w:rPr>
          <w:rFonts w:ascii="Arial" w:eastAsia="Times New Roman" w:hAnsi="Arial" w:cs="Arial"/>
          <w:iCs/>
          <w:sz w:val="20"/>
          <w:szCs w:val="20"/>
          <w:lang w:eastAsia="de-DE"/>
        </w:rPr>
      </w:pPr>
    </w:p>
    <w:p w14:paraId="75B40DD0" w14:textId="15B7E792" w:rsidR="006008BC"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S</w:t>
      </w:r>
      <w:r w:rsidR="0031391A" w:rsidRPr="00392D91">
        <w:rPr>
          <w:rFonts w:ascii="Arial" w:eastAsia="Times New Roman" w:hAnsi="Arial" w:cs="Arial"/>
          <w:iCs/>
          <w:sz w:val="20"/>
          <w:szCs w:val="20"/>
          <w:lang w:eastAsia="de-DE"/>
        </w:rPr>
        <w:t>ollten</w:t>
      </w:r>
      <w:r w:rsidRPr="00392D91">
        <w:rPr>
          <w:rFonts w:ascii="Arial" w:eastAsia="Times New Roman" w:hAnsi="Arial" w:cs="Arial"/>
          <w:iCs/>
          <w:sz w:val="20"/>
          <w:szCs w:val="20"/>
          <w:lang w:eastAsia="de-DE"/>
        </w:rPr>
        <w:t xml:space="preserve"> einzelne Vertragsbestimmungen </w:t>
      </w:r>
      <w:r w:rsidR="0031391A" w:rsidRPr="00392D91">
        <w:rPr>
          <w:rFonts w:ascii="Arial" w:eastAsia="Times New Roman" w:hAnsi="Arial" w:cs="Arial"/>
          <w:iCs/>
          <w:sz w:val="20"/>
          <w:szCs w:val="20"/>
          <w:lang w:eastAsia="de-DE"/>
        </w:rPr>
        <w:t>unwirksam sein oder werden</w:t>
      </w:r>
      <w:r w:rsidRPr="00392D91">
        <w:rPr>
          <w:rFonts w:ascii="Arial" w:eastAsia="Times New Roman" w:hAnsi="Arial" w:cs="Arial"/>
          <w:iCs/>
          <w:sz w:val="20"/>
          <w:szCs w:val="20"/>
          <w:lang w:eastAsia="de-DE"/>
        </w:rPr>
        <w:t xml:space="preserve">, so bleibt der Vertrag im Übrigen wirksam. Die </w:t>
      </w:r>
      <w:r w:rsidR="00D51E3F">
        <w:rPr>
          <w:rFonts w:ascii="Arial" w:eastAsia="Times New Roman" w:hAnsi="Arial" w:cs="Arial"/>
          <w:iCs/>
          <w:sz w:val="20"/>
          <w:szCs w:val="20"/>
          <w:lang w:eastAsia="de-DE"/>
        </w:rPr>
        <w:t>P</w:t>
      </w:r>
      <w:r w:rsidR="00D51E3F" w:rsidRPr="00392D91">
        <w:rPr>
          <w:rFonts w:ascii="Arial" w:eastAsia="Times New Roman" w:hAnsi="Arial" w:cs="Arial"/>
          <w:iCs/>
          <w:sz w:val="20"/>
          <w:szCs w:val="20"/>
          <w:lang w:eastAsia="de-DE"/>
        </w:rPr>
        <w:t xml:space="preserve">arteien </w:t>
      </w:r>
      <w:r w:rsidRPr="00392D91">
        <w:rPr>
          <w:rFonts w:ascii="Arial" w:eastAsia="Times New Roman" w:hAnsi="Arial" w:cs="Arial"/>
          <w:iCs/>
          <w:sz w:val="20"/>
          <w:szCs w:val="20"/>
          <w:lang w:eastAsia="de-DE"/>
        </w:rPr>
        <w:t>sind verpflichtet, an die Stelle der unwirksamen Bestimmung diejenige Regelung schriftlich zu treffen, die sie in Kenntnis der Unwirksamkeit nach Treu und Glauben zulässigerweise getroffen hätten.</w:t>
      </w:r>
      <w:r w:rsidR="009C4EAE" w:rsidRPr="00392D91">
        <w:rPr>
          <w:rFonts w:ascii="Arial" w:eastAsia="Times New Roman" w:hAnsi="Arial" w:cs="Arial"/>
          <w:iCs/>
          <w:sz w:val="20"/>
          <w:szCs w:val="20"/>
          <w:lang w:eastAsia="de-DE"/>
        </w:rPr>
        <w:t xml:space="preserve"> Entsprechendes gilt für den Fall einer Vertragslücke.</w:t>
      </w:r>
    </w:p>
    <w:p w14:paraId="6DE60921" w14:textId="77777777" w:rsidR="00321E43" w:rsidRPr="00392D91" w:rsidRDefault="00321E43" w:rsidP="00756D96">
      <w:pPr>
        <w:pStyle w:val="Listenabsatz"/>
        <w:suppressAutoHyphens/>
        <w:ind w:left="851" w:right="2" w:hanging="425"/>
        <w:contextualSpacing/>
        <w:rPr>
          <w:rFonts w:ascii="Arial" w:eastAsia="Times New Roman" w:hAnsi="Arial" w:cs="Arial"/>
          <w:iCs/>
          <w:sz w:val="20"/>
          <w:szCs w:val="20"/>
          <w:lang w:eastAsia="de-DE"/>
        </w:rPr>
      </w:pPr>
    </w:p>
    <w:p w14:paraId="00AA4E3B" w14:textId="3CA45A37" w:rsidR="00350544" w:rsidRPr="00930939"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930939" w:rsidDel="00350544">
        <w:rPr>
          <w:rFonts w:ascii="Arial" w:eastAsia="Times New Roman" w:hAnsi="Arial" w:cs="Arial"/>
          <w:iCs/>
          <w:sz w:val="20"/>
          <w:szCs w:val="20"/>
          <w:lang w:eastAsia="de-DE"/>
        </w:rPr>
        <w:t>Dieser Vertrag enthält sämtliche Vereinbarungen</w:t>
      </w:r>
      <w:r w:rsidR="00390304">
        <w:rPr>
          <w:rFonts w:ascii="Arial" w:eastAsia="Times New Roman" w:hAnsi="Arial" w:cs="Arial"/>
          <w:iCs/>
          <w:sz w:val="20"/>
          <w:szCs w:val="20"/>
          <w:lang w:eastAsia="de-DE"/>
        </w:rPr>
        <w:t xml:space="preserve"> der Parteien</w:t>
      </w:r>
      <w:r w:rsidRPr="00930939" w:rsidDel="00350544">
        <w:rPr>
          <w:rFonts w:ascii="Arial" w:eastAsia="Times New Roman" w:hAnsi="Arial" w:cs="Arial"/>
          <w:iCs/>
          <w:sz w:val="20"/>
          <w:szCs w:val="20"/>
          <w:lang w:eastAsia="de-DE"/>
        </w:rPr>
        <w:t xml:space="preserve"> in Bezug auf den Gegenstand dieses Vertrages und ersetzt alle bisherigen Bestimmungen, die zwischen den Parteien </w:t>
      </w:r>
      <w:r w:rsidR="00390304">
        <w:rPr>
          <w:rFonts w:ascii="Arial" w:eastAsia="Times New Roman" w:hAnsi="Arial" w:cs="Arial"/>
          <w:iCs/>
          <w:sz w:val="20"/>
          <w:szCs w:val="20"/>
          <w:lang w:eastAsia="de-DE"/>
        </w:rPr>
        <w:t xml:space="preserve">insoweit </w:t>
      </w:r>
      <w:r w:rsidRPr="00930939" w:rsidDel="00350544">
        <w:rPr>
          <w:rFonts w:ascii="Arial" w:eastAsia="Times New Roman" w:hAnsi="Arial" w:cs="Arial"/>
          <w:iCs/>
          <w:sz w:val="20"/>
          <w:szCs w:val="20"/>
          <w:lang w:eastAsia="de-DE"/>
        </w:rPr>
        <w:t xml:space="preserve">vereinbart wurden. Nebenabreden zu diesem Vertrag </w:t>
      </w:r>
      <w:r w:rsidR="00390304">
        <w:rPr>
          <w:rFonts w:ascii="Arial" w:eastAsia="Times New Roman" w:hAnsi="Arial" w:cs="Arial"/>
          <w:iCs/>
          <w:sz w:val="20"/>
          <w:szCs w:val="20"/>
          <w:lang w:eastAsia="de-DE"/>
        </w:rPr>
        <w:t>wurden</w:t>
      </w:r>
      <w:r w:rsidRPr="00930939" w:rsidDel="00350544">
        <w:rPr>
          <w:rFonts w:ascii="Arial" w:eastAsia="Times New Roman" w:hAnsi="Arial" w:cs="Arial"/>
          <w:iCs/>
          <w:sz w:val="20"/>
          <w:szCs w:val="20"/>
          <w:lang w:eastAsia="de-DE"/>
        </w:rPr>
        <w:t xml:space="preserve"> nicht getroffen.</w:t>
      </w:r>
      <w:r w:rsidR="3A498A3A" w:rsidRPr="00930939">
        <w:rPr>
          <w:rFonts w:ascii="Arial" w:eastAsia="Times New Roman" w:hAnsi="Arial" w:cs="Arial"/>
          <w:iCs/>
          <w:sz w:val="20"/>
          <w:szCs w:val="20"/>
          <w:lang w:eastAsia="de-DE"/>
        </w:rPr>
        <w:t xml:space="preserve"> </w:t>
      </w:r>
    </w:p>
    <w:p w14:paraId="140A9F78" w14:textId="01FF8734" w:rsidR="00350544" w:rsidRDefault="00350544" w:rsidP="00756D96">
      <w:pPr>
        <w:pStyle w:val="Listenabsatz"/>
        <w:tabs>
          <w:tab w:val="left" w:pos="639"/>
        </w:tabs>
        <w:suppressAutoHyphens/>
        <w:ind w:left="487" w:right="2" w:firstLine="0"/>
        <w:contextualSpacing/>
        <w:rPr>
          <w:rFonts w:ascii="Arial" w:hAnsi="Arial" w:cs="Arial"/>
          <w:sz w:val="20"/>
          <w:szCs w:val="20"/>
        </w:rPr>
      </w:pPr>
    </w:p>
    <w:p w14:paraId="769467CD" w14:textId="77777777" w:rsidR="006008BC" w:rsidRPr="00392D91" w:rsidRDefault="006008BC" w:rsidP="00756D96">
      <w:pPr>
        <w:pStyle w:val="Textkrper"/>
        <w:suppressAutoHyphens/>
        <w:ind w:right="2"/>
        <w:contextualSpacing/>
        <w:rPr>
          <w:rFonts w:ascii="Arial" w:hAnsi="Arial" w:cs="Arial"/>
          <w:sz w:val="20"/>
          <w:szCs w:val="20"/>
        </w:rPr>
      </w:pPr>
    </w:p>
    <w:p w14:paraId="42858426" w14:textId="45C0A99F" w:rsidR="00C3652A" w:rsidRPr="00392D91" w:rsidRDefault="00C3652A" w:rsidP="00756D96">
      <w:pPr>
        <w:pStyle w:val="Textkrper"/>
        <w:tabs>
          <w:tab w:val="left" w:pos="4536"/>
        </w:tabs>
        <w:suppressAutoHyphens/>
        <w:spacing w:before="9"/>
        <w:ind w:left="0" w:right="2" w:firstLine="0"/>
        <w:contextualSpacing/>
        <w:rPr>
          <w:rFonts w:ascii="Arial" w:hAnsi="Arial" w:cs="Arial"/>
          <w:sz w:val="20"/>
          <w:szCs w:val="20"/>
        </w:rPr>
      </w:pPr>
      <w:r w:rsidRPr="00392D91">
        <w:rPr>
          <w:rFonts w:ascii="Arial" w:hAnsi="Arial" w:cs="Arial"/>
          <w:sz w:val="20"/>
          <w:szCs w:val="20"/>
        </w:rPr>
        <w:t>_________________________</w:t>
      </w:r>
      <w:r w:rsidRPr="00392D91">
        <w:rPr>
          <w:rFonts w:ascii="Arial" w:hAnsi="Arial" w:cs="Arial"/>
          <w:sz w:val="20"/>
          <w:szCs w:val="20"/>
        </w:rPr>
        <w:tab/>
        <w:t>__________________________</w:t>
      </w:r>
    </w:p>
    <w:p w14:paraId="0945779A" w14:textId="77777777" w:rsidR="006008BC" w:rsidRPr="00392D91" w:rsidRDefault="00350544" w:rsidP="00756D96">
      <w:pPr>
        <w:pStyle w:val="Textkrper"/>
        <w:tabs>
          <w:tab w:val="left" w:pos="4536"/>
        </w:tabs>
        <w:suppressAutoHyphens/>
        <w:spacing w:before="70"/>
        <w:ind w:left="0" w:right="2" w:firstLine="0"/>
        <w:contextualSpacing/>
        <w:rPr>
          <w:rFonts w:ascii="Arial" w:hAnsi="Arial" w:cs="Arial"/>
          <w:sz w:val="20"/>
          <w:szCs w:val="20"/>
        </w:rPr>
      </w:pPr>
      <w:r w:rsidRPr="00392D91">
        <w:rPr>
          <w:rFonts w:ascii="Arial" w:hAnsi="Arial" w:cs="Arial"/>
          <w:sz w:val="20"/>
          <w:szCs w:val="20"/>
        </w:rPr>
        <w:t>Ort,</w:t>
      </w:r>
      <w:r w:rsidRPr="00392D91">
        <w:rPr>
          <w:rFonts w:ascii="Arial" w:hAnsi="Arial" w:cs="Arial"/>
          <w:spacing w:val="1"/>
          <w:sz w:val="20"/>
          <w:szCs w:val="20"/>
        </w:rPr>
        <w:t xml:space="preserve"> </w:t>
      </w:r>
      <w:r w:rsidRPr="00392D91">
        <w:rPr>
          <w:rFonts w:ascii="Arial" w:hAnsi="Arial" w:cs="Arial"/>
          <w:spacing w:val="-2"/>
          <w:sz w:val="20"/>
          <w:szCs w:val="20"/>
        </w:rPr>
        <w:t>Datum</w:t>
      </w:r>
      <w:r w:rsidRPr="00392D91">
        <w:rPr>
          <w:rFonts w:ascii="Arial" w:hAnsi="Arial" w:cs="Arial"/>
          <w:sz w:val="20"/>
          <w:szCs w:val="20"/>
        </w:rPr>
        <w:tab/>
        <w:t>Ort,</w:t>
      </w:r>
      <w:r w:rsidRPr="00392D91">
        <w:rPr>
          <w:rFonts w:ascii="Arial" w:hAnsi="Arial" w:cs="Arial"/>
          <w:spacing w:val="1"/>
          <w:sz w:val="20"/>
          <w:szCs w:val="20"/>
        </w:rPr>
        <w:t xml:space="preserve"> </w:t>
      </w:r>
      <w:r w:rsidRPr="00392D91">
        <w:rPr>
          <w:rFonts w:ascii="Arial" w:hAnsi="Arial" w:cs="Arial"/>
          <w:spacing w:val="-2"/>
          <w:sz w:val="20"/>
          <w:szCs w:val="20"/>
        </w:rPr>
        <w:t>Datum</w:t>
      </w:r>
    </w:p>
    <w:p w14:paraId="4909F755" w14:textId="77777777" w:rsidR="006008BC" w:rsidRPr="00392D91" w:rsidRDefault="006008BC" w:rsidP="00756D96">
      <w:pPr>
        <w:pStyle w:val="Textkrper"/>
        <w:tabs>
          <w:tab w:val="left" w:pos="4536"/>
        </w:tabs>
        <w:suppressAutoHyphens/>
        <w:ind w:right="2"/>
        <w:contextualSpacing/>
        <w:rPr>
          <w:rFonts w:ascii="Arial" w:hAnsi="Arial" w:cs="Arial"/>
          <w:sz w:val="20"/>
          <w:szCs w:val="20"/>
        </w:rPr>
      </w:pPr>
    </w:p>
    <w:p w14:paraId="1E624E0C" w14:textId="77777777" w:rsidR="006008BC" w:rsidRPr="00392D91" w:rsidRDefault="006008BC" w:rsidP="00756D96">
      <w:pPr>
        <w:pStyle w:val="Textkrper"/>
        <w:tabs>
          <w:tab w:val="left" w:pos="4536"/>
        </w:tabs>
        <w:suppressAutoHyphens/>
        <w:ind w:right="2"/>
        <w:contextualSpacing/>
        <w:rPr>
          <w:rFonts w:ascii="Arial" w:hAnsi="Arial" w:cs="Arial"/>
          <w:sz w:val="20"/>
          <w:szCs w:val="20"/>
        </w:rPr>
      </w:pPr>
    </w:p>
    <w:p w14:paraId="16FD3A43" w14:textId="6FF0F824" w:rsidR="006008BC" w:rsidRPr="00392D91" w:rsidRDefault="00C3652A" w:rsidP="00756D96">
      <w:pPr>
        <w:pStyle w:val="Textkrper"/>
        <w:tabs>
          <w:tab w:val="left" w:pos="4536"/>
        </w:tabs>
        <w:suppressAutoHyphens/>
        <w:spacing w:before="9"/>
        <w:ind w:left="0" w:right="2" w:firstLine="0"/>
        <w:contextualSpacing/>
        <w:rPr>
          <w:rFonts w:ascii="Arial" w:hAnsi="Arial" w:cs="Arial"/>
          <w:sz w:val="20"/>
          <w:szCs w:val="20"/>
        </w:rPr>
      </w:pPr>
      <w:r w:rsidRPr="00392D91">
        <w:rPr>
          <w:rFonts w:ascii="Arial" w:hAnsi="Arial" w:cs="Arial"/>
          <w:sz w:val="20"/>
          <w:szCs w:val="20"/>
        </w:rPr>
        <w:t>_________________________</w:t>
      </w:r>
      <w:r w:rsidRPr="00392D91">
        <w:rPr>
          <w:rFonts w:ascii="Arial" w:hAnsi="Arial" w:cs="Arial"/>
          <w:sz w:val="20"/>
          <w:szCs w:val="20"/>
        </w:rPr>
        <w:tab/>
        <w:t>___________________________</w:t>
      </w:r>
    </w:p>
    <w:p w14:paraId="0BB0D4D7" w14:textId="55A4E8DB" w:rsidR="006008BC" w:rsidRPr="00392D91" w:rsidRDefault="00350544" w:rsidP="00756D96">
      <w:pPr>
        <w:pStyle w:val="Textkrper"/>
        <w:tabs>
          <w:tab w:val="left" w:pos="4536"/>
        </w:tabs>
        <w:suppressAutoHyphens/>
        <w:spacing w:before="70"/>
        <w:ind w:left="0" w:right="2" w:firstLine="0"/>
        <w:contextualSpacing/>
        <w:rPr>
          <w:rFonts w:ascii="Arial" w:hAnsi="Arial" w:cs="Arial"/>
          <w:sz w:val="20"/>
          <w:szCs w:val="20"/>
        </w:rPr>
      </w:pPr>
      <w:r w:rsidRPr="00392D91">
        <w:rPr>
          <w:rFonts w:ascii="Arial" w:hAnsi="Arial" w:cs="Arial"/>
          <w:spacing w:val="-2"/>
          <w:sz w:val="20"/>
          <w:szCs w:val="20"/>
        </w:rPr>
        <w:t>Unterschrift</w:t>
      </w:r>
      <w:r w:rsidR="0083525C">
        <w:rPr>
          <w:rFonts w:ascii="Arial" w:hAnsi="Arial" w:cs="Arial"/>
          <w:spacing w:val="-2"/>
          <w:sz w:val="20"/>
          <w:szCs w:val="20"/>
        </w:rPr>
        <w:t xml:space="preserve"> und Position</w:t>
      </w:r>
      <w:r w:rsidRPr="00392D91">
        <w:rPr>
          <w:rFonts w:ascii="Arial" w:hAnsi="Arial" w:cs="Arial"/>
          <w:sz w:val="20"/>
          <w:szCs w:val="20"/>
        </w:rPr>
        <w:tab/>
      </w:r>
      <w:r w:rsidRPr="00392D91">
        <w:rPr>
          <w:rFonts w:ascii="Arial" w:hAnsi="Arial" w:cs="Arial"/>
          <w:spacing w:val="-2"/>
          <w:sz w:val="20"/>
          <w:szCs w:val="20"/>
        </w:rPr>
        <w:t>Unterschrift</w:t>
      </w:r>
      <w:r w:rsidR="0083525C">
        <w:rPr>
          <w:rFonts w:ascii="Arial" w:hAnsi="Arial" w:cs="Arial"/>
          <w:spacing w:val="-2"/>
          <w:sz w:val="20"/>
          <w:szCs w:val="20"/>
        </w:rPr>
        <w:t xml:space="preserve"> und Position</w:t>
      </w:r>
    </w:p>
    <w:p w14:paraId="19E1EDEF" w14:textId="5A28F9C5" w:rsidR="006008BC" w:rsidRPr="00392D91" w:rsidRDefault="006008BC" w:rsidP="00756D96">
      <w:pPr>
        <w:tabs>
          <w:tab w:val="left" w:pos="4536"/>
          <w:tab w:val="left" w:pos="7230"/>
        </w:tabs>
        <w:suppressAutoHyphens/>
        <w:ind w:right="1818"/>
        <w:contextualSpacing/>
        <w:rPr>
          <w:rFonts w:ascii="Arial" w:hAnsi="Arial" w:cs="Arial"/>
          <w:sz w:val="20"/>
          <w:szCs w:val="20"/>
        </w:rPr>
        <w:sectPr w:rsidR="006008BC" w:rsidRPr="00392D91" w:rsidSect="001D3DB5">
          <w:headerReference w:type="even" r:id="rId14"/>
          <w:headerReference w:type="default" r:id="rId15"/>
          <w:footerReference w:type="default" r:id="rId16"/>
          <w:headerReference w:type="first" r:id="rId17"/>
          <w:pgSz w:w="11910" w:h="16840"/>
          <w:pgMar w:top="1418" w:right="1562" w:bottom="1418" w:left="1418" w:header="720" w:footer="720" w:gutter="0"/>
          <w:cols w:space="720"/>
        </w:sectPr>
      </w:pPr>
    </w:p>
    <w:p w14:paraId="662CFA65" w14:textId="37537D04" w:rsidR="006008BC" w:rsidRPr="00392D91" w:rsidRDefault="00350544" w:rsidP="00756D96">
      <w:pPr>
        <w:pStyle w:val="Textkrper"/>
        <w:suppressAutoHyphens/>
        <w:spacing w:before="70"/>
        <w:ind w:left="0" w:right="1820" w:firstLine="0"/>
        <w:contextualSpacing/>
        <w:rPr>
          <w:rFonts w:ascii="Arial" w:hAnsi="Arial" w:cs="Arial"/>
          <w:b/>
          <w:bCs/>
          <w:sz w:val="20"/>
          <w:szCs w:val="20"/>
        </w:rPr>
      </w:pPr>
      <w:r w:rsidRPr="00392D91">
        <w:rPr>
          <w:rFonts w:ascii="Arial" w:hAnsi="Arial" w:cs="Arial"/>
          <w:b/>
          <w:bCs/>
          <w:sz w:val="20"/>
          <w:szCs w:val="20"/>
        </w:rPr>
        <w:lastRenderedPageBreak/>
        <w:t>Anlage</w:t>
      </w:r>
      <w:r w:rsidRPr="00392D91">
        <w:rPr>
          <w:rFonts w:ascii="Arial" w:hAnsi="Arial" w:cs="Arial"/>
          <w:b/>
          <w:bCs/>
          <w:spacing w:val="2"/>
          <w:sz w:val="20"/>
          <w:szCs w:val="20"/>
        </w:rPr>
        <w:t xml:space="preserve"> </w:t>
      </w:r>
      <w:r w:rsidRPr="00392D91">
        <w:rPr>
          <w:rFonts w:ascii="Arial" w:hAnsi="Arial" w:cs="Arial"/>
          <w:b/>
          <w:bCs/>
          <w:sz w:val="20"/>
          <w:szCs w:val="20"/>
        </w:rPr>
        <w:t>1</w:t>
      </w:r>
      <w:r w:rsidRPr="00392D91">
        <w:rPr>
          <w:rFonts w:ascii="Arial" w:hAnsi="Arial" w:cs="Arial"/>
          <w:b/>
          <w:bCs/>
          <w:spacing w:val="1"/>
          <w:sz w:val="20"/>
          <w:szCs w:val="20"/>
        </w:rPr>
        <w:t xml:space="preserve"> </w:t>
      </w:r>
      <w:r w:rsidRPr="00392D91">
        <w:rPr>
          <w:rFonts w:ascii="Arial" w:hAnsi="Arial" w:cs="Arial"/>
          <w:b/>
          <w:bCs/>
          <w:sz w:val="20"/>
          <w:szCs w:val="20"/>
        </w:rPr>
        <w:t>–</w:t>
      </w:r>
      <w:r w:rsidRPr="00392D91">
        <w:rPr>
          <w:rFonts w:ascii="Arial" w:hAnsi="Arial" w:cs="Arial"/>
          <w:b/>
          <w:bCs/>
          <w:spacing w:val="3"/>
          <w:sz w:val="20"/>
          <w:szCs w:val="20"/>
        </w:rPr>
        <w:t xml:space="preserve"> </w:t>
      </w:r>
      <w:r w:rsidR="2797D1C8" w:rsidRPr="00392D91">
        <w:rPr>
          <w:rFonts w:ascii="Arial" w:hAnsi="Arial" w:cs="Arial"/>
          <w:b/>
          <w:bCs/>
          <w:spacing w:val="-2"/>
          <w:sz w:val="20"/>
          <w:szCs w:val="20"/>
        </w:rPr>
        <w:t>S</w:t>
      </w:r>
      <w:r w:rsidRPr="00392D91">
        <w:rPr>
          <w:rFonts w:ascii="Arial" w:hAnsi="Arial" w:cs="Arial"/>
          <w:b/>
          <w:bCs/>
          <w:spacing w:val="-2"/>
          <w:sz w:val="20"/>
          <w:szCs w:val="20"/>
        </w:rPr>
        <w:t>chutzrechte</w:t>
      </w:r>
    </w:p>
    <w:p w14:paraId="0D8F5424" w14:textId="77777777" w:rsidR="007B6092" w:rsidRDefault="007B6092" w:rsidP="00756D96">
      <w:pPr>
        <w:suppressAutoHyphens/>
        <w:ind w:right="1818"/>
        <w:contextualSpacing/>
        <w:rPr>
          <w:rFonts w:ascii="Arial" w:hAnsi="Arial" w:cs="Arial"/>
          <w:sz w:val="20"/>
          <w:szCs w:val="20"/>
        </w:rPr>
      </w:pPr>
    </w:p>
    <w:p w14:paraId="4E9BAF23" w14:textId="4B639A2B" w:rsidR="007B6092" w:rsidRPr="007759D5" w:rsidRDefault="007B6092" w:rsidP="00756D96">
      <w:pPr>
        <w:pStyle w:val="Textkrper"/>
        <w:suppressAutoHyphens/>
        <w:spacing w:before="70"/>
        <w:ind w:left="426" w:right="143"/>
        <w:rPr>
          <w:rFonts w:ascii="Arial" w:hAnsi="Arial" w:cs="Arial"/>
          <w:sz w:val="20"/>
          <w:szCs w:val="20"/>
        </w:rPr>
      </w:pPr>
      <w:r w:rsidRPr="007759D5">
        <w:rPr>
          <w:rFonts w:ascii="Arial" w:hAnsi="Arial" w:cs="Arial"/>
          <w:sz w:val="20"/>
          <w:szCs w:val="20"/>
        </w:rPr>
        <w:t xml:space="preserve">[Spezifizierung der einzelnen Schutzrechte, ggf. </w:t>
      </w:r>
      <w:r>
        <w:rPr>
          <w:rFonts w:ascii="Arial" w:hAnsi="Arial" w:cs="Arial"/>
          <w:sz w:val="20"/>
          <w:szCs w:val="20"/>
        </w:rPr>
        <w:t>i</w:t>
      </w:r>
      <w:r w:rsidRPr="007759D5">
        <w:rPr>
          <w:rFonts w:ascii="Arial" w:hAnsi="Arial" w:cs="Arial"/>
          <w:sz w:val="20"/>
          <w:szCs w:val="20"/>
        </w:rPr>
        <w:t xml:space="preserve">n tabellarischer Form, durch Angabe der folgenden Daten: </w:t>
      </w:r>
    </w:p>
    <w:p w14:paraId="459AA52F" w14:textId="77777777" w:rsidR="007B6092" w:rsidRPr="007759D5" w:rsidRDefault="007B6092" w:rsidP="00756D96">
      <w:pPr>
        <w:pStyle w:val="Textkrper"/>
        <w:numPr>
          <w:ilvl w:val="0"/>
          <w:numId w:val="33"/>
        </w:numPr>
        <w:suppressAutoHyphens/>
        <w:spacing w:before="70"/>
        <w:ind w:left="284" w:right="143" w:hanging="284"/>
        <w:rPr>
          <w:rFonts w:ascii="Arial" w:hAnsi="Arial" w:cs="Arial"/>
          <w:sz w:val="20"/>
          <w:szCs w:val="20"/>
        </w:rPr>
      </w:pPr>
      <w:r w:rsidRPr="007759D5">
        <w:rPr>
          <w:rFonts w:ascii="Arial" w:hAnsi="Arial" w:cs="Arial"/>
          <w:sz w:val="20"/>
          <w:szCs w:val="20"/>
        </w:rPr>
        <w:t>Spezifizierung des jeweiligen Schutzrechts als Patent, Gebrauchsmuster Patentanmeldung oder Gebrauchsmusteranmeldung</w:t>
      </w:r>
    </w:p>
    <w:p w14:paraId="58BFE340" w14:textId="5DD02874" w:rsidR="007B6092" w:rsidRPr="007759D5" w:rsidRDefault="007B6092" w:rsidP="00756D96">
      <w:pPr>
        <w:pStyle w:val="Textkrper"/>
        <w:numPr>
          <w:ilvl w:val="0"/>
          <w:numId w:val="33"/>
        </w:numPr>
        <w:suppressAutoHyphens/>
        <w:spacing w:before="70"/>
        <w:ind w:left="284" w:right="143" w:hanging="284"/>
        <w:rPr>
          <w:rFonts w:ascii="Arial" w:hAnsi="Arial" w:cs="Arial"/>
          <w:sz w:val="20"/>
          <w:szCs w:val="20"/>
        </w:rPr>
      </w:pPr>
      <w:r w:rsidRPr="007759D5">
        <w:rPr>
          <w:rFonts w:ascii="Arial" w:hAnsi="Arial" w:cs="Arial"/>
          <w:sz w:val="20"/>
          <w:szCs w:val="20"/>
        </w:rPr>
        <w:t>Schutzgebiet (z.B. Europa) / Land, in dem das Schutzrecht angemeldet / erteilt wurde; bei Schutzgebieten zudem Aufzählung der designierten Länder für die Schutz beansprucht wird</w:t>
      </w:r>
    </w:p>
    <w:p w14:paraId="547DECA9" w14:textId="77777777" w:rsidR="007B6092" w:rsidRPr="007759D5" w:rsidRDefault="007B6092" w:rsidP="00756D96">
      <w:pPr>
        <w:pStyle w:val="Textkrper"/>
        <w:numPr>
          <w:ilvl w:val="0"/>
          <w:numId w:val="33"/>
        </w:numPr>
        <w:suppressAutoHyphens/>
        <w:spacing w:before="70"/>
        <w:ind w:left="284" w:right="1818" w:hanging="284"/>
        <w:rPr>
          <w:rFonts w:ascii="Arial" w:hAnsi="Arial" w:cs="Arial"/>
          <w:sz w:val="20"/>
          <w:szCs w:val="20"/>
        </w:rPr>
      </w:pPr>
      <w:r w:rsidRPr="007759D5">
        <w:rPr>
          <w:rFonts w:ascii="Arial" w:hAnsi="Arial" w:cs="Arial"/>
          <w:sz w:val="20"/>
          <w:szCs w:val="20"/>
        </w:rPr>
        <w:t>Registernummer</w:t>
      </w:r>
    </w:p>
    <w:p w14:paraId="0D09FE10" w14:textId="77777777" w:rsidR="007B6092" w:rsidRDefault="007B6092" w:rsidP="00756D96">
      <w:pPr>
        <w:pStyle w:val="Textkrper"/>
        <w:numPr>
          <w:ilvl w:val="0"/>
          <w:numId w:val="33"/>
        </w:numPr>
        <w:suppressAutoHyphens/>
        <w:spacing w:before="70"/>
        <w:ind w:left="284" w:right="143" w:hanging="284"/>
        <w:rPr>
          <w:rFonts w:ascii="Arial" w:hAnsi="Arial" w:cs="Arial"/>
          <w:sz w:val="20"/>
          <w:szCs w:val="20"/>
        </w:rPr>
      </w:pPr>
      <w:r w:rsidRPr="007759D5">
        <w:rPr>
          <w:rFonts w:ascii="Arial" w:hAnsi="Arial" w:cs="Arial"/>
          <w:sz w:val="20"/>
          <w:szCs w:val="20"/>
        </w:rPr>
        <w:t>Bezeichnung der Erfindung gemäß Anmeldung bzw. Erteilung</w:t>
      </w:r>
    </w:p>
    <w:p w14:paraId="217A083E" w14:textId="10183DDD" w:rsidR="007B6092" w:rsidRPr="007B6092" w:rsidRDefault="007B6092" w:rsidP="00756D96">
      <w:pPr>
        <w:pStyle w:val="Textkrper"/>
        <w:numPr>
          <w:ilvl w:val="0"/>
          <w:numId w:val="33"/>
        </w:numPr>
        <w:suppressAutoHyphens/>
        <w:spacing w:before="70"/>
        <w:ind w:left="284" w:right="143" w:hanging="284"/>
        <w:rPr>
          <w:rFonts w:ascii="Arial" w:hAnsi="Arial" w:cs="Arial"/>
          <w:sz w:val="20"/>
          <w:szCs w:val="20"/>
        </w:rPr>
        <w:sectPr w:rsidR="007B6092" w:rsidRPr="007B6092" w:rsidSect="007A19A2">
          <w:pgSz w:w="11910" w:h="16840"/>
          <w:pgMar w:top="1418" w:right="1418" w:bottom="1418" w:left="1418" w:header="720" w:footer="720" w:gutter="0"/>
          <w:cols w:space="720"/>
        </w:sectPr>
      </w:pPr>
      <w:r w:rsidRPr="007B6092">
        <w:rPr>
          <w:rFonts w:ascii="Arial" w:hAnsi="Arial" w:cs="Arial"/>
          <w:sz w:val="20"/>
          <w:szCs w:val="20"/>
        </w:rPr>
        <w:t>Datum der Anmeldung und ggf. Erteilung des Schutzrechts]</w:t>
      </w:r>
    </w:p>
    <w:p w14:paraId="3D6A3CEE" w14:textId="3C219747" w:rsidR="006008BC" w:rsidRPr="00392D91" w:rsidRDefault="00350544" w:rsidP="00756D96">
      <w:pPr>
        <w:pStyle w:val="Textkrper"/>
        <w:suppressAutoHyphens/>
        <w:spacing w:before="72"/>
        <w:ind w:left="0" w:right="1818" w:firstLine="0"/>
        <w:contextualSpacing/>
        <w:rPr>
          <w:rFonts w:ascii="Arial" w:hAnsi="Arial" w:cs="Arial"/>
          <w:b/>
          <w:bCs/>
          <w:spacing w:val="-2"/>
          <w:sz w:val="20"/>
          <w:szCs w:val="20"/>
        </w:rPr>
      </w:pPr>
      <w:r w:rsidRPr="00392D91">
        <w:rPr>
          <w:rFonts w:ascii="Arial" w:hAnsi="Arial" w:cs="Arial"/>
          <w:b/>
          <w:bCs/>
          <w:spacing w:val="-2"/>
          <w:sz w:val="20"/>
          <w:szCs w:val="20"/>
        </w:rPr>
        <w:lastRenderedPageBreak/>
        <w:t xml:space="preserve">Anlage 2 – </w:t>
      </w:r>
      <w:r w:rsidR="00060B7C" w:rsidRPr="00392D91">
        <w:rPr>
          <w:rFonts w:ascii="Arial" w:hAnsi="Arial" w:cs="Arial"/>
          <w:b/>
          <w:bCs/>
          <w:color w:val="000000"/>
          <w:spacing w:val="-2"/>
          <w:sz w:val="20"/>
          <w:szCs w:val="20"/>
        </w:rPr>
        <w:t xml:space="preserve">Technisches </w:t>
      </w:r>
      <w:r w:rsidRPr="00392D91">
        <w:rPr>
          <w:rFonts w:ascii="Arial" w:hAnsi="Arial" w:cs="Arial"/>
          <w:b/>
          <w:bCs/>
          <w:spacing w:val="-2"/>
          <w:sz w:val="20"/>
          <w:szCs w:val="20"/>
        </w:rPr>
        <w:t>Know</w:t>
      </w:r>
      <w:r w:rsidRPr="00392D91">
        <w:rPr>
          <w:rFonts w:ascii="Cambria Math" w:hAnsi="Cambria Math" w:cs="Cambria Math"/>
          <w:b/>
          <w:bCs/>
          <w:spacing w:val="-2"/>
          <w:sz w:val="20"/>
          <w:szCs w:val="20"/>
        </w:rPr>
        <w:t>‐</w:t>
      </w:r>
      <w:r w:rsidR="00350297">
        <w:rPr>
          <w:rFonts w:ascii="Arial" w:hAnsi="Arial" w:cs="Arial"/>
          <w:b/>
          <w:bCs/>
          <w:spacing w:val="-2"/>
          <w:sz w:val="20"/>
          <w:szCs w:val="20"/>
        </w:rPr>
        <w:t>h</w:t>
      </w:r>
      <w:r w:rsidRPr="00392D91">
        <w:rPr>
          <w:rFonts w:ascii="Arial" w:hAnsi="Arial" w:cs="Arial"/>
          <w:b/>
          <w:bCs/>
          <w:spacing w:val="-2"/>
          <w:sz w:val="20"/>
          <w:szCs w:val="20"/>
        </w:rPr>
        <w:t>ow</w:t>
      </w:r>
    </w:p>
    <w:p w14:paraId="1733F7DD" w14:textId="77777777" w:rsidR="00A8275A" w:rsidRPr="00392D91" w:rsidRDefault="00A8275A" w:rsidP="00756D96">
      <w:pPr>
        <w:pStyle w:val="Textkrper"/>
        <w:suppressAutoHyphens/>
        <w:spacing w:before="72"/>
        <w:ind w:left="114" w:right="1818"/>
        <w:contextualSpacing/>
        <w:rPr>
          <w:rFonts w:ascii="Arial" w:hAnsi="Arial" w:cs="Arial"/>
          <w:spacing w:val="-2"/>
          <w:sz w:val="20"/>
          <w:szCs w:val="20"/>
        </w:rPr>
      </w:pPr>
    </w:p>
    <w:p w14:paraId="3DDCC900" w14:textId="11C6EB0C" w:rsidR="00AC0D1B" w:rsidRDefault="00AC0D1B" w:rsidP="00756D96">
      <w:pPr>
        <w:pStyle w:val="Textkrper"/>
        <w:suppressAutoHyphens/>
        <w:spacing w:before="72"/>
        <w:ind w:left="0" w:right="1818" w:firstLine="0"/>
        <w:contextualSpacing/>
        <w:rPr>
          <w:rFonts w:ascii="Arial" w:hAnsi="Arial" w:cs="Arial"/>
          <w:spacing w:val="-2"/>
          <w:sz w:val="20"/>
          <w:szCs w:val="20"/>
        </w:rPr>
      </w:pPr>
      <w:r w:rsidRPr="00392D91">
        <w:rPr>
          <w:rFonts w:ascii="Arial" w:hAnsi="Arial" w:cs="Arial"/>
          <w:spacing w:val="-2"/>
          <w:sz w:val="20"/>
          <w:szCs w:val="20"/>
        </w:rPr>
        <w:t>[</w:t>
      </w:r>
      <w:r w:rsidRPr="00392D91">
        <w:rPr>
          <w:rFonts w:ascii="Arial" w:hAnsi="Arial" w:cs="Arial"/>
          <w:spacing w:val="-2"/>
          <w:sz w:val="20"/>
          <w:szCs w:val="20"/>
          <w:highlight w:val="yellow"/>
        </w:rPr>
        <w:t>…</w:t>
      </w:r>
      <w:r w:rsidRPr="00392D91">
        <w:rPr>
          <w:rFonts w:ascii="Arial" w:hAnsi="Arial" w:cs="Arial"/>
          <w:spacing w:val="-2"/>
          <w:sz w:val="20"/>
          <w:szCs w:val="20"/>
        </w:rPr>
        <w:t>]</w:t>
      </w:r>
    </w:p>
    <w:p w14:paraId="17846454" w14:textId="77777777" w:rsidR="003471F3" w:rsidRDefault="003471F3" w:rsidP="00756D96">
      <w:pPr>
        <w:pStyle w:val="Textkrper"/>
        <w:suppressAutoHyphens/>
        <w:spacing w:before="72"/>
        <w:ind w:left="0" w:right="1818" w:firstLine="0"/>
        <w:contextualSpacing/>
        <w:rPr>
          <w:rFonts w:ascii="Arial" w:hAnsi="Arial" w:cs="Arial"/>
          <w:spacing w:val="-2"/>
          <w:sz w:val="20"/>
          <w:szCs w:val="20"/>
        </w:rPr>
      </w:pPr>
    </w:p>
    <w:p w14:paraId="385FA803" w14:textId="77777777" w:rsidR="00EB47A5" w:rsidRPr="00EB47A5" w:rsidRDefault="00EB47A5" w:rsidP="00EB47A5">
      <w:pPr>
        <w:pageBreakBefore/>
        <w:widowControl w:val="0"/>
        <w:suppressAutoHyphens/>
        <w:autoSpaceDE w:val="0"/>
        <w:autoSpaceDN w:val="0"/>
        <w:spacing w:before="0"/>
        <w:ind w:left="0" w:right="1820" w:firstLine="0"/>
        <w:rPr>
          <w:rFonts w:ascii="Arial" w:hAnsi="Arial" w:cs="Arial"/>
          <w:b/>
          <w:bCs/>
          <w:sz w:val="20"/>
          <w:szCs w:val="20"/>
        </w:rPr>
      </w:pPr>
      <w:r w:rsidRPr="00EB47A5">
        <w:rPr>
          <w:rFonts w:ascii="Arial" w:hAnsi="Arial" w:cs="Arial"/>
          <w:b/>
          <w:bCs/>
          <w:sz w:val="20"/>
          <w:szCs w:val="20"/>
        </w:rPr>
        <w:lastRenderedPageBreak/>
        <w:t>Begleithinweise für einzelne Klauseln unter Berücksichtigung der Interessen der Parteien:</w:t>
      </w:r>
    </w:p>
    <w:p w14:paraId="27F27A0F" w14:textId="59711881" w:rsidR="006008BC" w:rsidRPr="00EB47A5" w:rsidRDefault="006008BC" w:rsidP="00756D96">
      <w:pPr>
        <w:pStyle w:val="Textkrper"/>
        <w:suppressAutoHyphens/>
        <w:spacing w:before="137"/>
        <w:ind w:left="114" w:right="1818"/>
        <w:contextualSpacing/>
        <w:rPr>
          <w:rFonts w:ascii="Arial" w:hAnsi="Arial" w:cs="Arial"/>
          <w:sz w:val="20"/>
          <w:szCs w:val="20"/>
        </w:rPr>
      </w:pPr>
    </w:p>
    <w:p w14:paraId="64A075F4" w14:textId="77777777" w:rsidR="003471F3" w:rsidRPr="00EB47A5" w:rsidRDefault="003471F3" w:rsidP="00756D96">
      <w:pPr>
        <w:pStyle w:val="Textkrper"/>
        <w:suppressAutoHyphens/>
        <w:spacing w:before="137"/>
        <w:ind w:left="114" w:right="1818"/>
        <w:contextualSpacing/>
        <w:rPr>
          <w:rFonts w:ascii="Arial" w:hAnsi="Arial" w:cs="Arial"/>
          <w:sz w:val="20"/>
          <w:szCs w:val="20"/>
        </w:rPr>
      </w:pPr>
    </w:p>
    <w:tbl>
      <w:tblPr>
        <w:tblStyle w:val="Tabellenraster"/>
        <w:tblW w:w="8784" w:type="dxa"/>
        <w:tblLook w:val="04A0" w:firstRow="1" w:lastRow="0" w:firstColumn="1" w:lastColumn="0" w:noHBand="0" w:noVBand="1"/>
      </w:tblPr>
      <w:tblGrid>
        <w:gridCol w:w="2122"/>
        <w:gridCol w:w="6662"/>
      </w:tblGrid>
      <w:tr w:rsidR="00AD43A9" w:rsidRPr="00EB47A5" w14:paraId="2B9E6C54" w14:textId="77777777" w:rsidTr="0003146F">
        <w:tc>
          <w:tcPr>
            <w:tcW w:w="2122" w:type="dxa"/>
          </w:tcPr>
          <w:p w14:paraId="77E665D0" w14:textId="61D29CE2" w:rsidR="00AD43A9" w:rsidRPr="00EB47A5" w:rsidRDefault="00AD43A9" w:rsidP="00C125A2">
            <w:pPr>
              <w:rPr>
                <w:rFonts w:ascii="Arial" w:hAnsi="Arial" w:cs="Arial"/>
                <w:b/>
                <w:sz w:val="20"/>
                <w:szCs w:val="20"/>
              </w:rPr>
            </w:pPr>
            <w:r w:rsidRPr="00EB47A5">
              <w:rPr>
                <w:rFonts w:ascii="Arial" w:hAnsi="Arial" w:cs="Arial"/>
                <w:b/>
                <w:sz w:val="20"/>
                <w:szCs w:val="20"/>
              </w:rPr>
              <w:t xml:space="preserve">§ 2 </w:t>
            </w:r>
            <w:r>
              <w:rPr>
                <w:rFonts w:ascii="Arial" w:hAnsi="Arial" w:cs="Arial"/>
                <w:b/>
                <w:sz w:val="20"/>
                <w:szCs w:val="20"/>
              </w:rPr>
              <w:t>Abs. 6: Ausübungspflicht des Lizenznehmers</w:t>
            </w:r>
          </w:p>
        </w:tc>
        <w:tc>
          <w:tcPr>
            <w:tcW w:w="6662" w:type="dxa"/>
          </w:tcPr>
          <w:p w14:paraId="340E8233" w14:textId="77777777" w:rsidR="00AD43A9" w:rsidRDefault="00AD43A9" w:rsidP="00C125A2">
            <w:pPr>
              <w:rPr>
                <w:rFonts w:ascii="Arial" w:hAnsi="Arial" w:cs="Arial"/>
                <w:sz w:val="20"/>
                <w:szCs w:val="20"/>
              </w:rPr>
            </w:pPr>
            <w:r>
              <w:rPr>
                <w:rFonts w:ascii="Arial" w:hAnsi="Arial" w:cs="Arial"/>
                <w:sz w:val="20"/>
                <w:szCs w:val="20"/>
              </w:rPr>
              <w:t xml:space="preserve">Der </w:t>
            </w:r>
            <w:r w:rsidRPr="00F64747">
              <w:rPr>
                <w:rFonts w:ascii="Arial" w:hAnsi="Arial" w:cs="Arial"/>
                <w:b/>
                <w:bCs/>
                <w:sz w:val="20"/>
                <w:szCs w:val="20"/>
              </w:rPr>
              <w:t xml:space="preserve">Lizenzgeber </w:t>
            </w:r>
            <w:r>
              <w:rPr>
                <w:rFonts w:ascii="Arial" w:hAnsi="Arial" w:cs="Arial"/>
                <w:sz w:val="20"/>
                <w:szCs w:val="20"/>
              </w:rPr>
              <w:t xml:space="preserve">wird gerade bei </w:t>
            </w:r>
            <w:r w:rsidRPr="00EB47A5">
              <w:rPr>
                <w:rFonts w:ascii="Arial" w:hAnsi="Arial" w:cs="Arial"/>
                <w:sz w:val="20"/>
                <w:szCs w:val="20"/>
              </w:rPr>
              <w:t xml:space="preserve">jungen Ausgründungen </w:t>
            </w:r>
            <w:r>
              <w:rPr>
                <w:rFonts w:ascii="Arial" w:hAnsi="Arial" w:cs="Arial"/>
                <w:sz w:val="20"/>
                <w:szCs w:val="20"/>
              </w:rPr>
              <w:t xml:space="preserve">ein Interesse daran haben, die Ausübungspflicht und etwaige Rechtsfolgen im Falle einer </w:t>
            </w:r>
            <w:r w:rsidRPr="00EB47A5">
              <w:rPr>
                <w:rFonts w:ascii="Arial" w:hAnsi="Arial" w:cs="Arial"/>
                <w:sz w:val="20"/>
                <w:szCs w:val="20"/>
              </w:rPr>
              <w:t>Nicht</w:t>
            </w:r>
            <w:r>
              <w:rPr>
                <w:rFonts w:ascii="Arial" w:hAnsi="Arial" w:cs="Arial"/>
                <w:sz w:val="20"/>
                <w:szCs w:val="20"/>
              </w:rPr>
              <w:t>a</w:t>
            </w:r>
            <w:r w:rsidRPr="00EB47A5">
              <w:rPr>
                <w:rFonts w:ascii="Arial" w:hAnsi="Arial" w:cs="Arial"/>
                <w:sz w:val="20"/>
                <w:szCs w:val="20"/>
              </w:rPr>
              <w:t xml:space="preserve">usübung der Lizenz </w:t>
            </w:r>
            <w:r>
              <w:rPr>
                <w:rFonts w:ascii="Arial" w:hAnsi="Arial" w:cs="Arial"/>
                <w:sz w:val="20"/>
                <w:szCs w:val="20"/>
              </w:rPr>
              <w:t>zu verschärfen / konkretisieren. Denkbar wären etwa konkrete Pflichten des Lizenznehmers im Zusammenhang mit einer ggf. erforderlichen Zulassung oder freiwilligen Zertifizierung der Vertragsprodukte, eine Verschärfung seiner Informationspflichten, ein außerordentliches</w:t>
            </w:r>
            <w:r w:rsidRPr="00EB47A5">
              <w:rPr>
                <w:rFonts w:ascii="Arial" w:hAnsi="Arial" w:cs="Arial"/>
                <w:sz w:val="20"/>
                <w:szCs w:val="20"/>
              </w:rPr>
              <w:t xml:space="preserve"> Kündigungs</w:t>
            </w:r>
            <w:r>
              <w:rPr>
                <w:rFonts w:ascii="Arial" w:hAnsi="Arial" w:cs="Arial"/>
                <w:sz w:val="20"/>
                <w:szCs w:val="20"/>
              </w:rPr>
              <w:t>recht des Lizenzgebers (ggf. erst nach Ablauf einer bestimmten Karenzzeit) oder die Herabstufung auf eine nicht-ausschließliche Lizenz im Falle der Nichtausübung</w:t>
            </w:r>
            <w:r w:rsidRPr="00EB47A5">
              <w:rPr>
                <w:rFonts w:ascii="Arial" w:hAnsi="Arial" w:cs="Arial"/>
                <w:sz w:val="20"/>
                <w:szCs w:val="20"/>
              </w:rPr>
              <w:t xml:space="preserve">. </w:t>
            </w:r>
          </w:p>
          <w:p w14:paraId="2BA5B765" w14:textId="77777777" w:rsidR="00AD43A9" w:rsidRDefault="00AD43A9" w:rsidP="00C125A2">
            <w:pPr>
              <w:rPr>
                <w:rFonts w:ascii="Arial" w:hAnsi="Arial" w:cs="Arial"/>
                <w:sz w:val="20"/>
                <w:szCs w:val="20"/>
              </w:rPr>
            </w:pPr>
          </w:p>
          <w:p w14:paraId="0F796181" w14:textId="77777777" w:rsidR="00AD43A9" w:rsidRDefault="00AD43A9" w:rsidP="00C125A2">
            <w:pPr>
              <w:rPr>
                <w:rFonts w:ascii="Arial" w:hAnsi="Arial" w:cs="Arial"/>
                <w:sz w:val="20"/>
                <w:szCs w:val="20"/>
              </w:rPr>
            </w:pPr>
            <w:r>
              <w:rPr>
                <w:rFonts w:ascii="Arial" w:hAnsi="Arial" w:cs="Arial"/>
                <w:sz w:val="20"/>
                <w:szCs w:val="20"/>
              </w:rPr>
              <w:t xml:space="preserve">Für </w:t>
            </w:r>
            <w:r w:rsidRPr="00D964DD">
              <w:rPr>
                <w:rFonts w:ascii="Arial" w:hAnsi="Arial" w:cs="Arial"/>
                <w:b/>
                <w:bCs/>
                <w:sz w:val="20"/>
                <w:szCs w:val="20"/>
              </w:rPr>
              <w:t>Lizenznehmer</w:t>
            </w:r>
            <w:r w:rsidRPr="003F6AEC">
              <w:rPr>
                <w:rFonts w:ascii="Arial" w:hAnsi="Arial" w:cs="Arial"/>
                <w:sz w:val="20"/>
                <w:szCs w:val="20"/>
              </w:rPr>
              <w:t xml:space="preserve">, gerade aus dem </w:t>
            </w:r>
            <w:proofErr w:type="spellStart"/>
            <w:r w:rsidRPr="003F6AEC">
              <w:rPr>
                <w:rFonts w:ascii="Arial" w:hAnsi="Arial" w:cs="Arial"/>
                <w:sz w:val="20"/>
                <w:szCs w:val="20"/>
              </w:rPr>
              <w:t>DeepTech</w:t>
            </w:r>
            <w:proofErr w:type="spellEnd"/>
            <w:r w:rsidRPr="003F6AEC">
              <w:rPr>
                <w:rFonts w:ascii="Arial" w:hAnsi="Arial" w:cs="Arial"/>
                <w:sz w:val="20"/>
                <w:szCs w:val="20"/>
              </w:rPr>
              <w:t xml:space="preserve"> Bereich</w:t>
            </w:r>
            <w:r>
              <w:rPr>
                <w:rFonts w:ascii="Arial" w:hAnsi="Arial" w:cs="Arial"/>
                <w:sz w:val="20"/>
                <w:szCs w:val="20"/>
              </w:rPr>
              <w:t>, wo erste Umsätze regelmäßig erst nach mehreren Jahren generiert werden</w:t>
            </w:r>
            <w:r w:rsidRPr="003F6AEC">
              <w:rPr>
                <w:rFonts w:ascii="Arial" w:hAnsi="Arial" w:cs="Arial"/>
                <w:sz w:val="20"/>
                <w:szCs w:val="20"/>
              </w:rPr>
              <w:t>,</w:t>
            </w:r>
            <w:r>
              <w:rPr>
                <w:rFonts w:ascii="Arial" w:hAnsi="Arial" w:cs="Arial"/>
                <w:b/>
                <w:bCs/>
                <w:sz w:val="20"/>
                <w:szCs w:val="20"/>
              </w:rPr>
              <w:t xml:space="preserve"> </w:t>
            </w:r>
            <w:r>
              <w:rPr>
                <w:rFonts w:ascii="Arial" w:hAnsi="Arial" w:cs="Arial"/>
                <w:sz w:val="20"/>
                <w:szCs w:val="20"/>
              </w:rPr>
              <w:t xml:space="preserve">sind entsprechende starre Pflichten jedoch kritisch, auch weil sie potenzielle Investoren abschrecken können. </w:t>
            </w:r>
          </w:p>
          <w:p w14:paraId="3E9E541A" w14:textId="77777777" w:rsidR="00AD43A9" w:rsidRDefault="00AD43A9" w:rsidP="00C125A2">
            <w:pPr>
              <w:rPr>
                <w:rFonts w:ascii="Arial" w:hAnsi="Arial" w:cs="Arial"/>
                <w:sz w:val="20"/>
                <w:szCs w:val="20"/>
              </w:rPr>
            </w:pPr>
          </w:p>
          <w:p w14:paraId="5B0D32CC" w14:textId="77777777" w:rsidR="00AD43A9" w:rsidRDefault="00AD43A9" w:rsidP="00AD43A9">
            <w:pPr>
              <w:rPr>
                <w:rFonts w:ascii="Arial" w:hAnsi="Arial" w:cs="Arial"/>
                <w:sz w:val="20"/>
                <w:szCs w:val="20"/>
              </w:rPr>
            </w:pPr>
            <w:r>
              <w:rPr>
                <w:rFonts w:ascii="Arial" w:hAnsi="Arial" w:cs="Arial"/>
                <w:sz w:val="20"/>
                <w:szCs w:val="20"/>
              </w:rPr>
              <w:t>Wirtschaftlich lassen sich die Risiken des Lizenzgebers in diesem Zusammenhang auch über die Vereinbarung von Mindestlizenzgebühren abfedern.</w:t>
            </w:r>
          </w:p>
          <w:p w14:paraId="75251B8A" w14:textId="60569559" w:rsidR="00AD43A9" w:rsidRPr="00EB47A5" w:rsidRDefault="00AD43A9" w:rsidP="00C125A2">
            <w:pPr>
              <w:rPr>
                <w:rFonts w:ascii="Arial" w:hAnsi="Arial" w:cs="Arial"/>
                <w:sz w:val="20"/>
                <w:szCs w:val="20"/>
              </w:rPr>
            </w:pPr>
          </w:p>
        </w:tc>
      </w:tr>
      <w:tr w:rsidR="002051FF" w:rsidRPr="00EB47A5" w14:paraId="487B424E" w14:textId="77777777" w:rsidTr="0003146F">
        <w:tc>
          <w:tcPr>
            <w:tcW w:w="2122" w:type="dxa"/>
          </w:tcPr>
          <w:p w14:paraId="1C550BD2" w14:textId="1DCA517E" w:rsidR="002051FF" w:rsidRPr="00EB47A5" w:rsidRDefault="002051FF" w:rsidP="00C125A2">
            <w:pPr>
              <w:rPr>
                <w:rFonts w:ascii="Arial" w:hAnsi="Arial" w:cs="Arial"/>
                <w:b/>
                <w:sz w:val="20"/>
                <w:szCs w:val="20"/>
              </w:rPr>
            </w:pPr>
            <w:r w:rsidRPr="00EB47A5">
              <w:rPr>
                <w:rFonts w:ascii="Arial" w:hAnsi="Arial" w:cs="Arial"/>
                <w:b/>
                <w:sz w:val="20"/>
                <w:szCs w:val="20"/>
              </w:rPr>
              <w:t>§ 3</w:t>
            </w:r>
            <w:r>
              <w:rPr>
                <w:rFonts w:ascii="Arial" w:hAnsi="Arial" w:cs="Arial"/>
                <w:b/>
                <w:sz w:val="20"/>
                <w:szCs w:val="20"/>
              </w:rPr>
              <w:t>:</w:t>
            </w:r>
            <w:r w:rsidRPr="00EB47A5">
              <w:rPr>
                <w:rFonts w:ascii="Arial" w:hAnsi="Arial" w:cs="Arial"/>
                <w:b/>
                <w:sz w:val="20"/>
                <w:szCs w:val="20"/>
              </w:rPr>
              <w:t xml:space="preserve"> Nutzungsrecht</w:t>
            </w:r>
            <w:r w:rsidR="00A643E8">
              <w:rPr>
                <w:rFonts w:ascii="Arial" w:hAnsi="Arial" w:cs="Arial"/>
                <w:b/>
                <w:sz w:val="20"/>
                <w:szCs w:val="20"/>
              </w:rPr>
              <w:t>e</w:t>
            </w:r>
            <w:r w:rsidRPr="00EB47A5">
              <w:rPr>
                <w:rFonts w:ascii="Arial" w:hAnsi="Arial" w:cs="Arial"/>
                <w:b/>
                <w:sz w:val="20"/>
                <w:szCs w:val="20"/>
              </w:rPr>
              <w:t xml:space="preserve"> des Lizenzgebers</w:t>
            </w:r>
            <w:r w:rsidR="00A643E8">
              <w:rPr>
                <w:rFonts w:ascii="Arial" w:hAnsi="Arial" w:cs="Arial"/>
                <w:b/>
                <w:sz w:val="20"/>
                <w:szCs w:val="20"/>
              </w:rPr>
              <w:t xml:space="preserve"> (Forschung und Lehre)</w:t>
            </w:r>
          </w:p>
        </w:tc>
        <w:tc>
          <w:tcPr>
            <w:tcW w:w="6662" w:type="dxa"/>
          </w:tcPr>
          <w:p w14:paraId="4DB487BC" w14:textId="72C296DA" w:rsidR="002051FF" w:rsidRPr="002051FF" w:rsidRDefault="002051FF" w:rsidP="002051FF">
            <w:pPr>
              <w:rPr>
                <w:rFonts w:ascii="Arial" w:hAnsi="Arial" w:cs="Arial"/>
                <w:sz w:val="20"/>
                <w:szCs w:val="20"/>
              </w:rPr>
            </w:pPr>
            <w:r w:rsidRPr="002051FF">
              <w:rPr>
                <w:rFonts w:ascii="Arial" w:hAnsi="Arial" w:cs="Arial"/>
                <w:sz w:val="20"/>
                <w:szCs w:val="20"/>
              </w:rPr>
              <w:t xml:space="preserve">Abhängig von der konkreten Fallkonstellation denkbar und aus </w:t>
            </w:r>
            <w:r w:rsidR="00B3358C">
              <w:rPr>
                <w:rFonts w:ascii="Arial" w:hAnsi="Arial" w:cs="Arial"/>
                <w:sz w:val="20"/>
                <w:szCs w:val="20"/>
              </w:rPr>
              <w:t xml:space="preserve">der Sicht des </w:t>
            </w:r>
            <w:r w:rsidR="0029379E" w:rsidRPr="0029379E">
              <w:rPr>
                <w:rFonts w:ascii="Arial" w:hAnsi="Arial" w:cs="Arial"/>
                <w:b/>
                <w:bCs/>
                <w:sz w:val="20"/>
                <w:szCs w:val="20"/>
              </w:rPr>
              <w:t>Lizenznehmers</w:t>
            </w:r>
            <w:r w:rsidRPr="002051FF">
              <w:rPr>
                <w:rFonts w:ascii="Arial" w:hAnsi="Arial" w:cs="Arial"/>
                <w:sz w:val="20"/>
                <w:szCs w:val="20"/>
              </w:rPr>
              <w:t xml:space="preserve"> interessant bleibt die Option, auf Nutzungsrechte </w:t>
            </w:r>
            <w:r w:rsidRPr="00E966EA">
              <w:rPr>
                <w:rFonts w:ascii="Arial" w:hAnsi="Arial" w:cs="Arial"/>
                <w:sz w:val="20"/>
                <w:szCs w:val="20"/>
              </w:rPr>
              <w:t xml:space="preserve">des </w:t>
            </w:r>
            <w:r w:rsidR="0029379E" w:rsidRPr="00E966EA">
              <w:rPr>
                <w:rFonts w:ascii="Arial" w:hAnsi="Arial" w:cs="Arial"/>
                <w:sz w:val="20"/>
                <w:szCs w:val="20"/>
              </w:rPr>
              <w:t>Lizenzgebers</w:t>
            </w:r>
            <w:r w:rsidRPr="00E966EA">
              <w:rPr>
                <w:rFonts w:ascii="Arial" w:hAnsi="Arial" w:cs="Arial"/>
                <w:sz w:val="20"/>
                <w:szCs w:val="20"/>
              </w:rPr>
              <w:t xml:space="preserve"> / der Hochschule gänzlich zu verzichten</w:t>
            </w:r>
            <w:r w:rsidR="002534C7">
              <w:rPr>
                <w:rFonts w:ascii="Arial" w:hAnsi="Arial" w:cs="Arial"/>
                <w:sz w:val="20"/>
                <w:szCs w:val="20"/>
              </w:rPr>
              <w:t>,</w:t>
            </w:r>
            <w:r w:rsidR="00C724DD" w:rsidRPr="00E966EA">
              <w:rPr>
                <w:rFonts w:ascii="Arial" w:hAnsi="Arial" w:cs="Arial"/>
                <w:sz w:val="20"/>
                <w:szCs w:val="20"/>
              </w:rPr>
              <w:t xml:space="preserve"> und zwar</w:t>
            </w:r>
            <w:r w:rsidRPr="00E966EA">
              <w:rPr>
                <w:rFonts w:ascii="Arial" w:hAnsi="Arial" w:cs="Arial"/>
                <w:sz w:val="20"/>
                <w:szCs w:val="20"/>
              </w:rPr>
              <w:t xml:space="preserve"> </w:t>
            </w:r>
            <w:r w:rsidR="007E179C" w:rsidRPr="00E966EA">
              <w:rPr>
                <w:rFonts w:ascii="Arial" w:hAnsi="Arial" w:cs="Arial"/>
                <w:sz w:val="20"/>
                <w:szCs w:val="20"/>
              </w:rPr>
              <w:t xml:space="preserve">dann, </w:t>
            </w:r>
            <w:r w:rsidRPr="00E966EA">
              <w:rPr>
                <w:rFonts w:ascii="Arial" w:hAnsi="Arial" w:cs="Arial"/>
                <w:sz w:val="20"/>
                <w:szCs w:val="20"/>
              </w:rPr>
              <w:t>wenn sämtliche (Mit</w:t>
            </w:r>
            <w:r w:rsidRPr="002051FF">
              <w:rPr>
                <w:rFonts w:ascii="Arial" w:hAnsi="Arial" w:cs="Arial"/>
                <w:sz w:val="20"/>
                <w:szCs w:val="20"/>
              </w:rPr>
              <w:t xml:space="preserve">-)Erfinder auf </w:t>
            </w:r>
            <w:r w:rsidR="0029379E">
              <w:rPr>
                <w:rFonts w:ascii="Arial" w:hAnsi="Arial" w:cs="Arial"/>
                <w:sz w:val="20"/>
                <w:szCs w:val="20"/>
              </w:rPr>
              <w:t>Lizenznehmer</w:t>
            </w:r>
            <w:r w:rsidRPr="002051FF">
              <w:rPr>
                <w:rFonts w:ascii="Arial" w:hAnsi="Arial" w:cs="Arial"/>
                <w:sz w:val="20"/>
                <w:szCs w:val="20"/>
              </w:rPr>
              <w:t xml:space="preserve">seite stehen. Verbleibt jedoch auch nur ein (Mit-)Erfinder an der Hochschule, d.h. auf </w:t>
            </w:r>
            <w:r w:rsidR="0029379E">
              <w:rPr>
                <w:rFonts w:ascii="Arial" w:hAnsi="Arial" w:cs="Arial"/>
                <w:sz w:val="20"/>
                <w:szCs w:val="20"/>
              </w:rPr>
              <w:t>Lizenzgeber</w:t>
            </w:r>
            <w:r w:rsidRPr="002051FF">
              <w:rPr>
                <w:rFonts w:ascii="Arial" w:hAnsi="Arial" w:cs="Arial"/>
                <w:sz w:val="20"/>
                <w:szCs w:val="20"/>
              </w:rPr>
              <w:t xml:space="preserve">seite, sollten die Geheimhaltungsverpflichtungen gemäß Satz 2 beibehalten und abhängig vom konkreten Fall / nach Bedarf </w:t>
            </w:r>
            <w:r w:rsidR="0003146F">
              <w:rPr>
                <w:rFonts w:ascii="Arial" w:hAnsi="Arial" w:cs="Arial"/>
                <w:sz w:val="20"/>
                <w:szCs w:val="20"/>
              </w:rPr>
              <w:t xml:space="preserve">ggf. </w:t>
            </w:r>
            <w:r w:rsidRPr="002051FF">
              <w:rPr>
                <w:rFonts w:ascii="Arial" w:hAnsi="Arial" w:cs="Arial"/>
                <w:sz w:val="20"/>
                <w:szCs w:val="20"/>
              </w:rPr>
              <w:t xml:space="preserve">weiter verschärft/konkretisiert werden; </w:t>
            </w:r>
            <w:r w:rsidR="0037534E">
              <w:rPr>
                <w:rFonts w:ascii="Arial" w:hAnsi="Arial" w:cs="Arial"/>
                <w:sz w:val="20"/>
                <w:szCs w:val="20"/>
              </w:rPr>
              <w:t xml:space="preserve">zudem kann </w:t>
            </w:r>
            <w:r w:rsidRPr="002051FF">
              <w:rPr>
                <w:rFonts w:ascii="Arial" w:hAnsi="Arial" w:cs="Arial"/>
                <w:sz w:val="20"/>
                <w:szCs w:val="20"/>
              </w:rPr>
              <w:t>§</w:t>
            </w:r>
            <w:r w:rsidR="00084E0A">
              <w:rPr>
                <w:rFonts w:ascii="Arial" w:hAnsi="Arial" w:cs="Arial"/>
                <w:sz w:val="20"/>
                <w:szCs w:val="20"/>
              </w:rPr>
              <w:t> </w:t>
            </w:r>
            <w:r w:rsidRPr="002051FF">
              <w:rPr>
                <w:rFonts w:ascii="Arial" w:hAnsi="Arial" w:cs="Arial"/>
                <w:sz w:val="20"/>
                <w:szCs w:val="20"/>
              </w:rPr>
              <w:t xml:space="preserve">42 Nr. 3 ArbnErfG </w:t>
            </w:r>
            <w:r w:rsidR="005B64A1">
              <w:rPr>
                <w:rFonts w:ascii="Arial" w:hAnsi="Arial" w:cs="Arial"/>
                <w:sz w:val="20"/>
                <w:szCs w:val="20"/>
              </w:rPr>
              <w:t>in diesem Fall</w:t>
            </w:r>
            <w:r w:rsidR="0037534E">
              <w:rPr>
                <w:rFonts w:ascii="Arial" w:hAnsi="Arial" w:cs="Arial"/>
                <w:sz w:val="20"/>
                <w:szCs w:val="20"/>
              </w:rPr>
              <w:t xml:space="preserve"> </w:t>
            </w:r>
            <w:r w:rsidRPr="002051FF">
              <w:rPr>
                <w:rFonts w:ascii="Arial" w:hAnsi="Arial" w:cs="Arial"/>
                <w:sz w:val="20"/>
                <w:szCs w:val="20"/>
              </w:rPr>
              <w:t>nicht zu Lasten d</w:t>
            </w:r>
            <w:r w:rsidR="005B64A1">
              <w:rPr>
                <w:rFonts w:ascii="Arial" w:hAnsi="Arial" w:cs="Arial"/>
                <w:sz w:val="20"/>
                <w:szCs w:val="20"/>
              </w:rPr>
              <w:t>es verbleibenden</w:t>
            </w:r>
            <w:r w:rsidRPr="002051FF">
              <w:rPr>
                <w:rFonts w:ascii="Arial" w:hAnsi="Arial" w:cs="Arial"/>
                <w:sz w:val="20"/>
                <w:szCs w:val="20"/>
              </w:rPr>
              <w:t xml:space="preserve"> (Mit-)Erfinders ausgeschlossen werden und bliebe unberührt.</w:t>
            </w:r>
          </w:p>
          <w:p w14:paraId="21C816E8" w14:textId="77777777" w:rsidR="002051FF" w:rsidRPr="002051FF" w:rsidRDefault="002051FF" w:rsidP="002051FF">
            <w:pPr>
              <w:rPr>
                <w:rFonts w:ascii="Arial" w:hAnsi="Arial" w:cs="Arial"/>
                <w:sz w:val="20"/>
                <w:szCs w:val="20"/>
              </w:rPr>
            </w:pPr>
          </w:p>
          <w:p w14:paraId="2945B9D2" w14:textId="70A413CA" w:rsidR="002051FF" w:rsidRDefault="002051FF" w:rsidP="00C125A2">
            <w:pPr>
              <w:rPr>
                <w:rFonts w:ascii="Arial" w:hAnsi="Arial" w:cs="Arial"/>
                <w:sz w:val="20"/>
                <w:szCs w:val="20"/>
              </w:rPr>
            </w:pPr>
            <w:r w:rsidRPr="002051FF">
              <w:rPr>
                <w:rFonts w:ascii="Arial" w:hAnsi="Arial" w:cs="Arial"/>
                <w:sz w:val="20"/>
                <w:szCs w:val="20"/>
              </w:rPr>
              <w:t xml:space="preserve">Aus der Sicht des </w:t>
            </w:r>
            <w:r w:rsidR="00E966EA" w:rsidRPr="0003146F">
              <w:rPr>
                <w:rFonts w:ascii="Arial" w:hAnsi="Arial" w:cs="Arial"/>
                <w:b/>
                <w:bCs/>
                <w:sz w:val="20"/>
                <w:szCs w:val="20"/>
              </w:rPr>
              <w:t>Lizenzgebers</w:t>
            </w:r>
            <w:r w:rsidR="006C633B" w:rsidRPr="002051FF">
              <w:rPr>
                <w:rFonts w:ascii="Arial" w:hAnsi="Arial" w:cs="Arial"/>
                <w:sz w:val="20"/>
                <w:szCs w:val="20"/>
              </w:rPr>
              <w:t xml:space="preserve"> vorzugswürdig</w:t>
            </w:r>
            <w:r w:rsidRPr="002051FF">
              <w:rPr>
                <w:rFonts w:ascii="Arial" w:hAnsi="Arial" w:cs="Arial"/>
                <w:sz w:val="20"/>
                <w:szCs w:val="20"/>
              </w:rPr>
              <w:t xml:space="preserve">, namentlich unter insolvenzrechtlichen Gesichtspunkten, könnte eine Formulierung dergestalt sein, dass das Nutzungsrecht zum Zwecke der Lehr- und Forschungstätigkeit gemäß § 42 Nr. 3 ArbnErfG von vornherein und dauerhaft beim </w:t>
            </w:r>
            <w:r w:rsidR="006C633B">
              <w:rPr>
                <w:rFonts w:ascii="Arial" w:hAnsi="Arial" w:cs="Arial"/>
                <w:sz w:val="20"/>
                <w:szCs w:val="20"/>
              </w:rPr>
              <w:t>Lizenzgeber</w:t>
            </w:r>
            <w:r w:rsidRPr="002051FF">
              <w:rPr>
                <w:rFonts w:ascii="Arial" w:hAnsi="Arial" w:cs="Arial"/>
                <w:sz w:val="20"/>
                <w:szCs w:val="20"/>
              </w:rPr>
              <w:t xml:space="preserve"> verbleibt, etwa: „</w:t>
            </w:r>
            <w:r w:rsidRPr="00032809">
              <w:rPr>
                <w:rFonts w:ascii="Arial" w:hAnsi="Arial" w:cs="Arial"/>
                <w:i/>
                <w:iCs/>
                <w:sz w:val="20"/>
                <w:szCs w:val="20"/>
              </w:rPr>
              <w:t xml:space="preserve">Dem </w:t>
            </w:r>
            <w:r w:rsidR="006C633B" w:rsidRPr="00032809">
              <w:rPr>
                <w:rFonts w:ascii="Arial" w:hAnsi="Arial" w:cs="Arial"/>
                <w:i/>
                <w:iCs/>
                <w:sz w:val="20"/>
                <w:szCs w:val="20"/>
              </w:rPr>
              <w:t>Lizenzgeber</w:t>
            </w:r>
            <w:r w:rsidRPr="00032809">
              <w:rPr>
                <w:rFonts w:ascii="Arial" w:hAnsi="Arial" w:cs="Arial"/>
                <w:i/>
                <w:iCs/>
                <w:sz w:val="20"/>
                <w:szCs w:val="20"/>
              </w:rPr>
              <w:t xml:space="preserve"> bleibt ein zeitlich unbeschränktes, unwiderrufliches, nicht übertragbares, nicht unterlizenzierbares und nichtausschließliches Recht zur Nutzung der Schutzrechte und des </w:t>
            </w:r>
            <w:r w:rsidR="005D7423">
              <w:rPr>
                <w:rFonts w:ascii="Arial" w:hAnsi="Arial" w:cs="Arial"/>
                <w:i/>
                <w:iCs/>
                <w:sz w:val="20"/>
                <w:szCs w:val="20"/>
              </w:rPr>
              <w:t>T</w:t>
            </w:r>
            <w:r w:rsidRPr="00032809">
              <w:rPr>
                <w:rFonts w:ascii="Arial" w:hAnsi="Arial" w:cs="Arial"/>
                <w:i/>
                <w:iCs/>
                <w:sz w:val="20"/>
                <w:szCs w:val="20"/>
              </w:rPr>
              <w:t xml:space="preserve">echnischen Know-hows im Rahmen seiner Lehr- und Forschungstätigkeit im jeweiligen Schutzgebiet. [zu ergänzen: Klarstellung der Geheimhaltungspflichten des </w:t>
            </w:r>
            <w:r w:rsidR="00113C14">
              <w:rPr>
                <w:rFonts w:ascii="Arial" w:hAnsi="Arial" w:cs="Arial"/>
                <w:i/>
                <w:iCs/>
                <w:sz w:val="20"/>
                <w:szCs w:val="20"/>
              </w:rPr>
              <w:t>Lizenzgebers</w:t>
            </w:r>
            <w:r w:rsidRPr="00032809">
              <w:rPr>
                <w:rFonts w:ascii="Arial" w:hAnsi="Arial" w:cs="Arial"/>
                <w:i/>
                <w:iCs/>
                <w:sz w:val="20"/>
                <w:szCs w:val="20"/>
              </w:rPr>
              <w:t>; zusätzliche Klauseln</w:t>
            </w:r>
            <w:r w:rsidR="004A2153">
              <w:rPr>
                <w:rFonts w:ascii="Arial" w:hAnsi="Arial" w:cs="Arial"/>
                <w:i/>
                <w:iCs/>
                <w:sz w:val="20"/>
                <w:szCs w:val="20"/>
              </w:rPr>
              <w:t xml:space="preserve">, die indizieren, </w:t>
            </w:r>
            <w:r w:rsidRPr="00032809">
              <w:rPr>
                <w:rFonts w:ascii="Arial" w:hAnsi="Arial" w:cs="Arial"/>
                <w:i/>
                <w:iCs/>
                <w:sz w:val="20"/>
                <w:szCs w:val="20"/>
              </w:rPr>
              <w:t xml:space="preserve">dass </w:t>
            </w:r>
            <w:r w:rsidR="00416EF4">
              <w:rPr>
                <w:rFonts w:ascii="Arial" w:hAnsi="Arial" w:cs="Arial"/>
                <w:i/>
                <w:iCs/>
                <w:sz w:val="20"/>
                <w:szCs w:val="20"/>
              </w:rPr>
              <w:t xml:space="preserve">hinsichtlich der dem Lizenzgeber verbleibenden Nutzungsrechte </w:t>
            </w:r>
            <w:r w:rsidRPr="00032809">
              <w:rPr>
                <w:rFonts w:ascii="Arial" w:hAnsi="Arial" w:cs="Arial"/>
                <w:i/>
                <w:iCs/>
                <w:sz w:val="20"/>
                <w:szCs w:val="20"/>
              </w:rPr>
              <w:t xml:space="preserve">kein Dauerschuldverhältnis </w:t>
            </w:r>
            <w:r w:rsidR="00416EF4">
              <w:rPr>
                <w:rFonts w:ascii="Arial" w:hAnsi="Arial" w:cs="Arial"/>
                <w:i/>
                <w:iCs/>
                <w:sz w:val="20"/>
                <w:szCs w:val="20"/>
              </w:rPr>
              <w:t xml:space="preserve">der Parteien </w:t>
            </w:r>
            <w:r w:rsidRPr="00032809">
              <w:rPr>
                <w:rFonts w:ascii="Arial" w:hAnsi="Arial" w:cs="Arial"/>
                <w:i/>
                <w:iCs/>
                <w:sz w:val="20"/>
                <w:szCs w:val="20"/>
              </w:rPr>
              <w:t>gewünscht ist].</w:t>
            </w:r>
            <w:r w:rsidRPr="002051FF">
              <w:rPr>
                <w:rFonts w:ascii="Arial" w:hAnsi="Arial" w:cs="Arial"/>
                <w:sz w:val="20"/>
                <w:szCs w:val="20"/>
              </w:rPr>
              <w:t>“ Eine höchstrichterliche Bestätigung der Insolvenzfestigkeit von Lizenzen über bestimmte vertragliche Lösungen liegt bisher jedoch nicht vor.</w:t>
            </w:r>
          </w:p>
          <w:p w14:paraId="2AD5005A" w14:textId="0E4608E6" w:rsidR="00A643E8" w:rsidRPr="00EB47A5" w:rsidRDefault="00A643E8" w:rsidP="00C125A2">
            <w:pPr>
              <w:rPr>
                <w:rFonts w:ascii="Arial" w:hAnsi="Arial" w:cs="Arial"/>
                <w:sz w:val="20"/>
                <w:szCs w:val="20"/>
              </w:rPr>
            </w:pPr>
          </w:p>
        </w:tc>
      </w:tr>
      <w:tr w:rsidR="006E1836" w:rsidRPr="00EB47A5" w14:paraId="477821EC" w14:textId="77777777" w:rsidTr="0003146F">
        <w:tc>
          <w:tcPr>
            <w:tcW w:w="2122" w:type="dxa"/>
          </w:tcPr>
          <w:p w14:paraId="3BAB7A5C" w14:textId="6576589D" w:rsidR="006E1836" w:rsidRPr="00EB47A5" w:rsidRDefault="006E1836" w:rsidP="00C125A2">
            <w:pPr>
              <w:rPr>
                <w:rFonts w:ascii="Arial" w:hAnsi="Arial" w:cs="Arial"/>
                <w:b/>
                <w:sz w:val="20"/>
                <w:szCs w:val="20"/>
              </w:rPr>
            </w:pPr>
            <w:r w:rsidRPr="00EB47A5">
              <w:rPr>
                <w:rFonts w:ascii="Arial" w:hAnsi="Arial" w:cs="Arial"/>
                <w:b/>
                <w:sz w:val="20"/>
                <w:szCs w:val="20"/>
              </w:rPr>
              <w:t>§ 3</w:t>
            </w:r>
            <w:r>
              <w:rPr>
                <w:rFonts w:ascii="Arial" w:hAnsi="Arial" w:cs="Arial"/>
                <w:b/>
                <w:sz w:val="20"/>
                <w:szCs w:val="20"/>
              </w:rPr>
              <w:t>:</w:t>
            </w:r>
            <w:r>
              <w:t xml:space="preserve"> </w:t>
            </w:r>
            <w:r w:rsidRPr="006E1836">
              <w:rPr>
                <w:rFonts w:ascii="Arial" w:hAnsi="Arial" w:cs="Arial"/>
                <w:b/>
                <w:sz w:val="20"/>
                <w:szCs w:val="20"/>
              </w:rPr>
              <w:t xml:space="preserve">Zustimmung des </w:t>
            </w:r>
            <w:r>
              <w:rPr>
                <w:rFonts w:ascii="Arial" w:hAnsi="Arial" w:cs="Arial"/>
                <w:b/>
                <w:sz w:val="20"/>
                <w:szCs w:val="20"/>
              </w:rPr>
              <w:t>Lizenznehmers</w:t>
            </w:r>
            <w:r w:rsidRPr="006E1836">
              <w:rPr>
                <w:rFonts w:ascii="Arial" w:hAnsi="Arial" w:cs="Arial"/>
                <w:b/>
                <w:sz w:val="20"/>
                <w:szCs w:val="20"/>
              </w:rPr>
              <w:t xml:space="preserve"> zu Publikationen </w:t>
            </w:r>
            <w:r w:rsidR="00832BE4">
              <w:rPr>
                <w:rFonts w:ascii="Arial" w:hAnsi="Arial" w:cs="Arial"/>
                <w:b/>
                <w:sz w:val="20"/>
                <w:szCs w:val="20"/>
              </w:rPr>
              <w:t xml:space="preserve">auf Seiten </w:t>
            </w:r>
            <w:r w:rsidRPr="006E1836">
              <w:rPr>
                <w:rFonts w:ascii="Arial" w:hAnsi="Arial" w:cs="Arial"/>
                <w:b/>
                <w:sz w:val="20"/>
                <w:szCs w:val="20"/>
              </w:rPr>
              <w:t xml:space="preserve">des </w:t>
            </w:r>
            <w:r>
              <w:rPr>
                <w:rFonts w:ascii="Arial" w:hAnsi="Arial" w:cs="Arial"/>
                <w:b/>
                <w:sz w:val="20"/>
                <w:szCs w:val="20"/>
              </w:rPr>
              <w:t>Lizenzgebers</w:t>
            </w:r>
          </w:p>
        </w:tc>
        <w:tc>
          <w:tcPr>
            <w:tcW w:w="6662" w:type="dxa"/>
          </w:tcPr>
          <w:p w14:paraId="39D33E70" w14:textId="3FAA61B1" w:rsidR="001F2E8F" w:rsidRPr="001F2E8F" w:rsidRDefault="001F2E8F" w:rsidP="001F2E8F">
            <w:pPr>
              <w:rPr>
                <w:rFonts w:ascii="Arial" w:hAnsi="Arial" w:cs="Arial"/>
                <w:sz w:val="20"/>
                <w:szCs w:val="20"/>
              </w:rPr>
            </w:pPr>
            <w:r w:rsidRPr="001F2E8F">
              <w:rPr>
                <w:rFonts w:ascii="Arial" w:hAnsi="Arial" w:cs="Arial"/>
                <w:sz w:val="20"/>
                <w:szCs w:val="20"/>
              </w:rPr>
              <w:t xml:space="preserve">Die Regelung zur Zustimmungspflicht des </w:t>
            </w:r>
            <w:r>
              <w:rPr>
                <w:rFonts w:ascii="Arial" w:hAnsi="Arial" w:cs="Arial"/>
                <w:sz w:val="20"/>
                <w:szCs w:val="20"/>
              </w:rPr>
              <w:t>Lizenznehmers</w:t>
            </w:r>
            <w:r w:rsidRPr="001F2E8F">
              <w:rPr>
                <w:rFonts w:ascii="Arial" w:hAnsi="Arial" w:cs="Arial"/>
                <w:sz w:val="20"/>
                <w:szCs w:val="20"/>
              </w:rPr>
              <w:t xml:space="preserve"> ist im Interesse der Rechtssicherheit</w:t>
            </w:r>
            <w:r>
              <w:rPr>
                <w:rFonts w:ascii="Arial" w:hAnsi="Arial" w:cs="Arial"/>
                <w:sz w:val="20"/>
                <w:szCs w:val="20"/>
              </w:rPr>
              <w:t xml:space="preserve">, insbesondere für den </w:t>
            </w:r>
            <w:r w:rsidRPr="001F2E8F">
              <w:rPr>
                <w:rFonts w:ascii="Arial" w:hAnsi="Arial" w:cs="Arial"/>
                <w:b/>
                <w:bCs/>
                <w:sz w:val="20"/>
                <w:szCs w:val="20"/>
              </w:rPr>
              <w:t xml:space="preserve">Lizenznehmer </w:t>
            </w:r>
            <w:r w:rsidRPr="001F2E8F">
              <w:rPr>
                <w:rFonts w:ascii="Arial" w:hAnsi="Arial" w:cs="Arial"/>
                <w:sz w:val="20"/>
                <w:szCs w:val="20"/>
              </w:rPr>
              <w:t xml:space="preserve">ausgestaltet. </w:t>
            </w:r>
          </w:p>
          <w:p w14:paraId="780F26CD" w14:textId="77777777" w:rsidR="001F2E8F" w:rsidRPr="001F2E8F" w:rsidRDefault="001F2E8F" w:rsidP="001F2E8F">
            <w:pPr>
              <w:rPr>
                <w:rFonts w:ascii="Arial" w:hAnsi="Arial" w:cs="Arial"/>
                <w:sz w:val="20"/>
                <w:szCs w:val="20"/>
              </w:rPr>
            </w:pPr>
          </w:p>
          <w:p w14:paraId="7D1BCF10" w14:textId="77777777" w:rsidR="006E1836" w:rsidRDefault="001F2E8F" w:rsidP="001F2E8F">
            <w:pPr>
              <w:rPr>
                <w:rFonts w:ascii="Arial" w:hAnsi="Arial" w:cs="Arial"/>
                <w:sz w:val="20"/>
                <w:szCs w:val="20"/>
              </w:rPr>
            </w:pPr>
            <w:r w:rsidRPr="001F2E8F">
              <w:rPr>
                <w:rFonts w:ascii="Arial" w:hAnsi="Arial" w:cs="Arial"/>
                <w:sz w:val="20"/>
                <w:szCs w:val="20"/>
              </w:rPr>
              <w:t xml:space="preserve">Aus Sicht des </w:t>
            </w:r>
            <w:r w:rsidR="00113C14" w:rsidRPr="00113C14">
              <w:rPr>
                <w:rFonts w:ascii="Arial" w:hAnsi="Arial" w:cs="Arial"/>
                <w:b/>
                <w:bCs/>
                <w:sz w:val="20"/>
                <w:szCs w:val="20"/>
              </w:rPr>
              <w:t>Lizenzgebers</w:t>
            </w:r>
            <w:r w:rsidRPr="001F2E8F">
              <w:rPr>
                <w:rFonts w:ascii="Arial" w:hAnsi="Arial" w:cs="Arial"/>
                <w:sz w:val="20"/>
                <w:szCs w:val="20"/>
              </w:rPr>
              <w:t xml:space="preserve"> können unter Praktikabilitätsgesichtspunkten abweichende Vereinbarung</w:t>
            </w:r>
            <w:r w:rsidR="00A922D0">
              <w:rPr>
                <w:rFonts w:ascii="Arial" w:hAnsi="Arial" w:cs="Arial"/>
                <w:sz w:val="20"/>
                <w:szCs w:val="20"/>
              </w:rPr>
              <w:t>en</w:t>
            </w:r>
            <w:r w:rsidRPr="001F2E8F">
              <w:rPr>
                <w:rFonts w:ascii="Arial" w:hAnsi="Arial" w:cs="Arial"/>
                <w:sz w:val="20"/>
                <w:szCs w:val="20"/>
              </w:rPr>
              <w:t xml:space="preserve"> vorzugswürdig sein. So könnte etwa auf die Einholung der Zustimmung des </w:t>
            </w:r>
            <w:r w:rsidR="00A922D0">
              <w:rPr>
                <w:rFonts w:ascii="Arial" w:hAnsi="Arial" w:cs="Arial"/>
                <w:sz w:val="20"/>
                <w:szCs w:val="20"/>
              </w:rPr>
              <w:t>Lizenznehmers</w:t>
            </w:r>
            <w:r w:rsidRPr="001F2E8F">
              <w:rPr>
                <w:rFonts w:ascii="Arial" w:hAnsi="Arial" w:cs="Arial"/>
                <w:sz w:val="20"/>
                <w:szCs w:val="20"/>
              </w:rPr>
              <w:t xml:space="preserve"> verzichtet und alternativ eine Pflicht des </w:t>
            </w:r>
            <w:r w:rsidR="00A922D0">
              <w:rPr>
                <w:rFonts w:ascii="Arial" w:hAnsi="Arial" w:cs="Arial"/>
                <w:sz w:val="20"/>
                <w:szCs w:val="20"/>
              </w:rPr>
              <w:t>Lizenzgeber</w:t>
            </w:r>
            <w:r w:rsidRPr="001F2E8F">
              <w:rPr>
                <w:rFonts w:ascii="Arial" w:hAnsi="Arial" w:cs="Arial"/>
                <w:sz w:val="20"/>
                <w:szCs w:val="20"/>
              </w:rPr>
              <w:t xml:space="preserve">s vorgesehen werden, bei der Betreuung von veröffentlichungspflichtigen Arbeiten darauf hinzuwirken, dass vertrauliche Informationen / Geschäftsgeheimnisse des </w:t>
            </w:r>
            <w:r w:rsidR="00A922D0">
              <w:rPr>
                <w:rFonts w:ascii="Arial" w:hAnsi="Arial" w:cs="Arial"/>
                <w:sz w:val="20"/>
                <w:szCs w:val="20"/>
              </w:rPr>
              <w:t xml:space="preserve">Lizenznehmers </w:t>
            </w:r>
            <w:r w:rsidRPr="001F2E8F">
              <w:rPr>
                <w:rFonts w:ascii="Arial" w:hAnsi="Arial" w:cs="Arial"/>
                <w:sz w:val="20"/>
                <w:szCs w:val="20"/>
              </w:rPr>
              <w:t xml:space="preserve">(u.a. noch nicht veröffentlichte Schutzrechtsanmeldungen sowie </w:t>
            </w:r>
            <w:r w:rsidRPr="001F2E8F">
              <w:rPr>
                <w:rFonts w:ascii="Arial" w:hAnsi="Arial" w:cs="Arial"/>
                <w:sz w:val="20"/>
                <w:szCs w:val="20"/>
              </w:rPr>
              <w:lastRenderedPageBreak/>
              <w:t>bestimmtes, nicht eintragungsfähiges Technischen Know-how) nicht in Publikationen einbezogen werden.</w:t>
            </w:r>
          </w:p>
          <w:p w14:paraId="495B1D19" w14:textId="2072E906" w:rsidR="007A321E" w:rsidRPr="00EB47A5" w:rsidRDefault="007A321E" w:rsidP="001F2E8F">
            <w:pPr>
              <w:rPr>
                <w:rFonts w:ascii="Arial" w:hAnsi="Arial" w:cs="Arial"/>
                <w:sz w:val="20"/>
                <w:szCs w:val="20"/>
              </w:rPr>
            </w:pPr>
          </w:p>
        </w:tc>
      </w:tr>
      <w:tr w:rsidR="007F1A6E" w:rsidRPr="00EB47A5" w14:paraId="68CAAA61" w14:textId="77777777" w:rsidTr="002731B0">
        <w:tc>
          <w:tcPr>
            <w:tcW w:w="2122" w:type="dxa"/>
          </w:tcPr>
          <w:p w14:paraId="6AB22103" w14:textId="3DFDCC1B" w:rsidR="007F1A6E" w:rsidRPr="00EB47A5" w:rsidRDefault="007F1A6E" w:rsidP="00C125A2">
            <w:pPr>
              <w:rPr>
                <w:rFonts w:ascii="Arial" w:hAnsi="Arial" w:cs="Arial"/>
                <w:b/>
                <w:sz w:val="20"/>
                <w:szCs w:val="20"/>
              </w:rPr>
            </w:pPr>
            <w:r w:rsidRPr="00EB47A5">
              <w:rPr>
                <w:rFonts w:ascii="Arial" w:hAnsi="Arial" w:cs="Arial"/>
                <w:b/>
                <w:sz w:val="20"/>
                <w:szCs w:val="20"/>
              </w:rPr>
              <w:lastRenderedPageBreak/>
              <w:t>§ 8</w:t>
            </w:r>
            <w:r>
              <w:rPr>
                <w:rFonts w:ascii="Arial" w:hAnsi="Arial" w:cs="Arial"/>
                <w:b/>
                <w:sz w:val="20"/>
                <w:szCs w:val="20"/>
              </w:rPr>
              <w:t xml:space="preserve">: </w:t>
            </w:r>
            <w:r w:rsidRPr="00EB47A5">
              <w:rPr>
                <w:rFonts w:ascii="Arial" w:hAnsi="Arial" w:cs="Arial"/>
                <w:b/>
                <w:sz w:val="20"/>
                <w:szCs w:val="20"/>
              </w:rPr>
              <w:t>Weiterentwicklungen</w:t>
            </w:r>
          </w:p>
        </w:tc>
        <w:tc>
          <w:tcPr>
            <w:tcW w:w="6662" w:type="dxa"/>
          </w:tcPr>
          <w:p w14:paraId="1319BAEE" w14:textId="1E4156A8" w:rsidR="007F1A6E" w:rsidRDefault="007F1A6E" w:rsidP="00C125A2">
            <w:pPr>
              <w:rPr>
                <w:rFonts w:ascii="Arial" w:hAnsi="Arial" w:cs="Arial"/>
                <w:sz w:val="20"/>
                <w:szCs w:val="20"/>
              </w:rPr>
            </w:pPr>
            <w:r>
              <w:rPr>
                <w:rFonts w:ascii="Arial" w:hAnsi="Arial" w:cs="Arial"/>
                <w:sz w:val="20"/>
                <w:szCs w:val="20"/>
              </w:rPr>
              <w:t xml:space="preserve">Die Regelungen gehen im Sinne der ausschließlichen Lizenz davon aus, dass der </w:t>
            </w:r>
            <w:r w:rsidRPr="00072691">
              <w:rPr>
                <w:rFonts w:ascii="Arial" w:hAnsi="Arial" w:cs="Arial"/>
                <w:b/>
                <w:bCs/>
                <w:sz w:val="20"/>
                <w:szCs w:val="20"/>
              </w:rPr>
              <w:t>Lizenznehmer</w:t>
            </w:r>
            <w:r>
              <w:rPr>
                <w:rFonts w:ascii="Arial" w:hAnsi="Arial" w:cs="Arial"/>
                <w:sz w:val="20"/>
                <w:szCs w:val="20"/>
              </w:rPr>
              <w:t xml:space="preserve"> eigene Weiterentwicklungen</w:t>
            </w:r>
            <w:r w:rsidR="00B74766">
              <w:rPr>
                <w:rFonts w:ascii="Arial" w:hAnsi="Arial" w:cs="Arial"/>
                <w:sz w:val="20"/>
                <w:szCs w:val="20"/>
              </w:rPr>
              <w:t xml:space="preserve"> </w:t>
            </w:r>
            <w:r w:rsidR="002044C2">
              <w:rPr>
                <w:rFonts w:ascii="Arial" w:hAnsi="Arial" w:cs="Arial"/>
                <w:sz w:val="20"/>
                <w:szCs w:val="20"/>
              </w:rPr>
              <w:t xml:space="preserve">während der Vertragslaufzeit </w:t>
            </w:r>
            <w:r>
              <w:rPr>
                <w:rFonts w:ascii="Arial" w:hAnsi="Arial" w:cs="Arial"/>
                <w:sz w:val="20"/>
                <w:szCs w:val="20"/>
              </w:rPr>
              <w:t xml:space="preserve">vollumfänglich nutzen und ohne Pflicht zur Zahlung einer zusätzlichen Lizenzgebühr an den Lizenzgeber verwerten kann, soweit keine Geheimhaltungsinteressen des Lizenzgebers entgegenstehen. Dies sollte bei der Festlegung der Vergütung von Anfang an berücksichtigt werden. </w:t>
            </w:r>
            <w:r w:rsidR="0066569D">
              <w:rPr>
                <w:rFonts w:ascii="Arial" w:hAnsi="Arial" w:cs="Arial"/>
                <w:sz w:val="20"/>
                <w:szCs w:val="20"/>
              </w:rPr>
              <w:t>Mit</w:t>
            </w:r>
            <w:r w:rsidR="00C775B2">
              <w:rPr>
                <w:rFonts w:ascii="Arial" w:hAnsi="Arial" w:cs="Arial"/>
                <w:sz w:val="20"/>
                <w:szCs w:val="20"/>
              </w:rPr>
              <w:t xml:space="preserve"> Vertragsbeendigung </w:t>
            </w:r>
            <w:r w:rsidR="0066569D">
              <w:rPr>
                <w:rFonts w:ascii="Arial" w:hAnsi="Arial" w:cs="Arial"/>
                <w:sz w:val="20"/>
                <w:szCs w:val="20"/>
              </w:rPr>
              <w:t>entfällt die Berechtigung des</w:t>
            </w:r>
            <w:r w:rsidR="00C775B2">
              <w:rPr>
                <w:rFonts w:ascii="Arial" w:hAnsi="Arial" w:cs="Arial"/>
                <w:sz w:val="20"/>
                <w:szCs w:val="20"/>
              </w:rPr>
              <w:t xml:space="preserve"> Lizenznehmer </w:t>
            </w:r>
            <w:r w:rsidR="0066569D">
              <w:rPr>
                <w:rFonts w:ascii="Arial" w:hAnsi="Arial" w:cs="Arial"/>
                <w:sz w:val="20"/>
                <w:szCs w:val="20"/>
              </w:rPr>
              <w:t>zur Nutzung oder Verwertung der Weiterentwicklung, so</w:t>
            </w:r>
            <w:r w:rsidR="00E176B6">
              <w:rPr>
                <w:rFonts w:ascii="Arial" w:hAnsi="Arial" w:cs="Arial"/>
                <w:sz w:val="20"/>
                <w:szCs w:val="20"/>
              </w:rPr>
              <w:t>weit</w:t>
            </w:r>
            <w:r w:rsidR="0066569D">
              <w:rPr>
                <w:rFonts w:ascii="Arial" w:hAnsi="Arial" w:cs="Arial"/>
                <w:sz w:val="20"/>
                <w:szCs w:val="20"/>
              </w:rPr>
              <w:t xml:space="preserve"> diese </w:t>
            </w:r>
            <w:r w:rsidR="00E7623D">
              <w:rPr>
                <w:rFonts w:ascii="Arial" w:hAnsi="Arial" w:cs="Arial"/>
                <w:sz w:val="20"/>
                <w:szCs w:val="20"/>
              </w:rPr>
              <w:t xml:space="preserve">noch </w:t>
            </w:r>
            <w:r w:rsidR="0066569D">
              <w:rPr>
                <w:rFonts w:ascii="Arial" w:hAnsi="Arial" w:cs="Arial"/>
                <w:sz w:val="20"/>
                <w:szCs w:val="20"/>
              </w:rPr>
              <w:t>unte</w:t>
            </w:r>
            <w:r w:rsidR="00FB629A">
              <w:rPr>
                <w:rFonts w:ascii="Arial" w:hAnsi="Arial" w:cs="Arial"/>
                <w:sz w:val="20"/>
                <w:szCs w:val="20"/>
              </w:rPr>
              <w:t>r</w:t>
            </w:r>
            <w:r w:rsidR="0066569D">
              <w:rPr>
                <w:rFonts w:ascii="Arial" w:hAnsi="Arial" w:cs="Arial"/>
                <w:sz w:val="20"/>
                <w:szCs w:val="20"/>
              </w:rPr>
              <w:t xml:space="preserve"> die Ansprüche der </w:t>
            </w:r>
            <w:r w:rsidR="00E176B6">
              <w:rPr>
                <w:rFonts w:ascii="Arial" w:hAnsi="Arial" w:cs="Arial"/>
                <w:sz w:val="20"/>
                <w:szCs w:val="20"/>
              </w:rPr>
              <w:t xml:space="preserve">bestehenden </w:t>
            </w:r>
            <w:r w:rsidR="0066569D">
              <w:rPr>
                <w:rFonts w:ascii="Arial" w:hAnsi="Arial" w:cs="Arial"/>
                <w:sz w:val="20"/>
                <w:szCs w:val="20"/>
              </w:rPr>
              <w:t xml:space="preserve">Schutzrechte des Lizenzgebers </w:t>
            </w:r>
            <w:r w:rsidR="00E176B6">
              <w:rPr>
                <w:rFonts w:ascii="Arial" w:hAnsi="Arial" w:cs="Arial"/>
                <w:sz w:val="20"/>
                <w:szCs w:val="20"/>
              </w:rPr>
              <w:t xml:space="preserve">fällt oder nachvertragliche Geheimhaltungspflichten </w:t>
            </w:r>
            <w:r w:rsidR="00C34062">
              <w:rPr>
                <w:rFonts w:ascii="Arial" w:hAnsi="Arial" w:cs="Arial"/>
                <w:sz w:val="20"/>
                <w:szCs w:val="20"/>
              </w:rPr>
              <w:t xml:space="preserve">der Nutzung / Verwertung </w:t>
            </w:r>
            <w:r w:rsidR="00E176B6">
              <w:rPr>
                <w:rFonts w:ascii="Arial" w:hAnsi="Arial" w:cs="Arial"/>
                <w:sz w:val="20"/>
                <w:szCs w:val="20"/>
              </w:rPr>
              <w:t xml:space="preserve">entgegenstehen. </w:t>
            </w:r>
          </w:p>
          <w:p w14:paraId="68589898" w14:textId="77777777" w:rsidR="000257D6" w:rsidRDefault="000257D6" w:rsidP="00C125A2">
            <w:pPr>
              <w:rPr>
                <w:rFonts w:ascii="Arial" w:hAnsi="Arial" w:cs="Arial"/>
                <w:sz w:val="20"/>
                <w:szCs w:val="20"/>
              </w:rPr>
            </w:pPr>
          </w:p>
          <w:p w14:paraId="5DBB7D2B" w14:textId="3FBEABEE" w:rsidR="000257D6" w:rsidRDefault="001E6C95" w:rsidP="00C125A2">
            <w:pPr>
              <w:rPr>
                <w:rFonts w:ascii="Arial" w:hAnsi="Arial" w:cs="Arial"/>
                <w:sz w:val="20"/>
                <w:szCs w:val="20"/>
              </w:rPr>
            </w:pPr>
            <w:r>
              <w:rPr>
                <w:rFonts w:ascii="Arial" w:hAnsi="Arial" w:cs="Arial"/>
                <w:sz w:val="20"/>
                <w:szCs w:val="20"/>
              </w:rPr>
              <w:t xml:space="preserve">Erlösbeteiligungen des </w:t>
            </w:r>
            <w:r w:rsidRPr="001E6C95">
              <w:rPr>
                <w:rFonts w:ascii="Arial" w:hAnsi="Arial" w:cs="Arial"/>
                <w:b/>
                <w:bCs/>
                <w:sz w:val="20"/>
                <w:szCs w:val="20"/>
              </w:rPr>
              <w:t>Lizenzgebers</w:t>
            </w:r>
            <w:r>
              <w:rPr>
                <w:rFonts w:ascii="Arial" w:hAnsi="Arial" w:cs="Arial"/>
                <w:sz w:val="20"/>
                <w:szCs w:val="20"/>
              </w:rPr>
              <w:t xml:space="preserve"> an der Verwertung einer </w:t>
            </w:r>
            <w:r w:rsidR="00394E45">
              <w:rPr>
                <w:rFonts w:ascii="Arial" w:hAnsi="Arial" w:cs="Arial"/>
                <w:sz w:val="20"/>
                <w:szCs w:val="20"/>
              </w:rPr>
              <w:t xml:space="preserve">neuen, </w:t>
            </w:r>
            <w:r w:rsidR="00526B21">
              <w:rPr>
                <w:rFonts w:ascii="Arial" w:hAnsi="Arial" w:cs="Arial"/>
                <w:sz w:val="20"/>
                <w:szCs w:val="20"/>
              </w:rPr>
              <w:t xml:space="preserve">selbständig schutzrechtsfähigen </w:t>
            </w:r>
            <w:r>
              <w:rPr>
                <w:rFonts w:ascii="Arial" w:hAnsi="Arial" w:cs="Arial"/>
                <w:sz w:val="20"/>
                <w:szCs w:val="20"/>
              </w:rPr>
              <w:t>Weiterentwicklung des Lizenznehmers</w:t>
            </w:r>
            <w:r w:rsidR="00526B21">
              <w:rPr>
                <w:rFonts w:ascii="Arial" w:hAnsi="Arial" w:cs="Arial"/>
                <w:sz w:val="20"/>
                <w:szCs w:val="20"/>
              </w:rPr>
              <w:t xml:space="preserve"> </w:t>
            </w:r>
            <w:r w:rsidR="00394E45">
              <w:rPr>
                <w:rFonts w:ascii="Arial" w:hAnsi="Arial" w:cs="Arial"/>
                <w:sz w:val="20"/>
                <w:szCs w:val="20"/>
              </w:rPr>
              <w:t>(Abs. 2)</w:t>
            </w:r>
            <w:r w:rsidR="00BD7D65">
              <w:rPr>
                <w:rFonts w:ascii="Arial" w:hAnsi="Arial" w:cs="Arial"/>
                <w:sz w:val="20"/>
                <w:szCs w:val="20"/>
              </w:rPr>
              <w:t>, die auf Schutzrechten des Lizenzgebers basiert,</w:t>
            </w:r>
            <w:r w:rsidR="00394E45">
              <w:rPr>
                <w:rFonts w:ascii="Arial" w:hAnsi="Arial" w:cs="Arial"/>
                <w:sz w:val="20"/>
                <w:szCs w:val="20"/>
              </w:rPr>
              <w:t xml:space="preserve"> </w:t>
            </w:r>
            <w:r>
              <w:rPr>
                <w:rFonts w:ascii="Arial" w:hAnsi="Arial" w:cs="Arial"/>
                <w:sz w:val="20"/>
                <w:szCs w:val="20"/>
              </w:rPr>
              <w:t>können im Einzelfall gerechtfertigt sein</w:t>
            </w:r>
            <w:r w:rsidR="00BD7D65">
              <w:rPr>
                <w:rFonts w:ascii="Arial" w:hAnsi="Arial" w:cs="Arial"/>
                <w:sz w:val="20"/>
                <w:szCs w:val="20"/>
              </w:rPr>
              <w:t>.</w:t>
            </w:r>
            <w:r>
              <w:rPr>
                <w:rFonts w:ascii="Arial" w:hAnsi="Arial" w:cs="Arial"/>
                <w:sz w:val="20"/>
                <w:szCs w:val="20"/>
              </w:rPr>
              <w:t xml:space="preserve"> </w:t>
            </w:r>
            <w:r w:rsidR="00BD7D65">
              <w:rPr>
                <w:rFonts w:ascii="Arial" w:hAnsi="Arial" w:cs="Arial"/>
                <w:sz w:val="20"/>
                <w:szCs w:val="20"/>
              </w:rPr>
              <w:t>E</w:t>
            </w:r>
            <w:r>
              <w:rPr>
                <w:rFonts w:ascii="Arial" w:hAnsi="Arial" w:cs="Arial"/>
                <w:sz w:val="20"/>
                <w:szCs w:val="20"/>
              </w:rPr>
              <w:t xml:space="preserve">s sollte dann jedoch </w:t>
            </w:r>
            <w:r w:rsidR="00BD7D65">
              <w:rPr>
                <w:rFonts w:ascii="Arial" w:hAnsi="Arial" w:cs="Arial"/>
                <w:sz w:val="20"/>
                <w:szCs w:val="20"/>
              </w:rPr>
              <w:t xml:space="preserve">auch </w:t>
            </w:r>
            <w:r>
              <w:rPr>
                <w:rFonts w:ascii="Arial" w:hAnsi="Arial" w:cs="Arial"/>
                <w:sz w:val="20"/>
                <w:szCs w:val="20"/>
              </w:rPr>
              <w:t>ein realistisches Exit Szenario (z</w:t>
            </w:r>
            <w:r w:rsidR="00350297">
              <w:rPr>
                <w:rFonts w:ascii="Arial" w:hAnsi="Arial" w:cs="Arial"/>
                <w:sz w:val="20"/>
                <w:szCs w:val="20"/>
              </w:rPr>
              <w:t>.</w:t>
            </w:r>
            <w:r>
              <w:rPr>
                <w:rFonts w:ascii="Arial" w:hAnsi="Arial" w:cs="Arial"/>
                <w:sz w:val="20"/>
                <w:szCs w:val="20"/>
              </w:rPr>
              <w:t>B</w:t>
            </w:r>
            <w:r w:rsidR="00986E32">
              <w:rPr>
                <w:rFonts w:ascii="Arial" w:hAnsi="Arial" w:cs="Arial"/>
                <w:sz w:val="20"/>
                <w:szCs w:val="20"/>
              </w:rPr>
              <w:t>.</w:t>
            </w:r>
            <w:r>
              <w:rPr>
                <w:rFonts w:ascii="Arial" w:hAnsi="Arial" w:cs="Arial"/>
                <w:sz w:val="20"/>
                <w:szCs w:val="20"/>
              </w:rPr>
              <w:t xml:space="preserve"> Abstandszahlung unter Berücksichtigung der Bedeutung der Schutzrechte des Lizenzgebers für die Weiterentwicklung und deren verbleibende Schutzdauer) vorgesehen werden, damit keine </w:t>
            </w:r>
            <w:r w:rsidR="00A34380">
              <w:rPr>
                <w:rFonts w:ascii="Arial" w:hAnsi="Arial" w:cs="Arial"/>
                <w:sz w:val="20"/>
                <w:szCs w:val="20"/>
              </w:rPr>
              <w:t>längerfristige Zahlungsverpflichtung gegenüber dem Lizenzgeber</w:t>
            </w:r>
            <w:r>
              <w:rPr>
                <w:rFonts w:ascii="Arial" w:hAnsi="Arial" w:cs="Arial"/>
                <w:sz w:val="20"/>
                <w:szCs w:val="20"/>
              </w:rPr>
              <w:t xml:space="preserve"> </w:t>
            </w:r>
            <w:r w:rsidR="00A34380">
              <w:rPr>
                <w:rFonts w:ascii="Arial" w:hAnsi="Arial" w:cs="Arial"/>
                <w:sz w:val="20"/>
                <w:szCs w:val="20"/>
              </w:rPr>
              <w:t>b</w:t>
            </w:r>
            <w:r>
              <w:rPr>
                <w:rFonts w:ascii="Arial" w:hAnsi="Arial" w:cs="Arial"/>
                <w:sz w:val="20"/>
                <w:szCs w:val="20"/>
              </w:rPr>
              <w:t xml:space="preserve">esteht. </w:t>
            </w:r>
            <w:r w:rsidR="000257D6">
              <w:rPr>
                <w:rFonts w:ascii="Arial" w:hAnsi="Arial" w:cs="Arial"/>
                <w:sz w:val="20"/>
                <w:szCs w:val="20"/>
              </w:rPr>
              <w:t xml:space="preserve">Parallel </w:t>
            </w:r>
            <w:r w:rsidR="0096239A">
              <w:rPr>
                <w:rFonts w:ascii="Arial" w:hAnsi="Arial" w:cs="Arial"/>
                <w:sz w:val="20"/>
                <w:szCs w:val="20"/>
              </w:rPr>
              <w:t>zu Abs. 2</w:t>
            </w:r>
            <w:r w:rsidR="000257D6">
              <w:rPr>
                <w:rFonts w:ascii="Arial" w:hAnsi="Arial" w:cs="Arial"/>
                <w:sz w:val="20"/>
                <w:szCs w:val="20"/>
              </w:rPr>
              <w:t xml:space="preserve"> </w:t>
            </w:r>
            <w:r w:rsidR="000257D6" w:rsidRPr="000257D6">
              <w:rPr>
                <w:rFonts w:ascii="Arial" w:hAnsi="Arial" w:cs="Arial"/>
                <w:sz w:val="20"/>
                <w:szCs w:val="20"/>
              </w:rPr>
              <w:t xml:space="preserve">könnte </w:t>
            </w:r>
            <w:r w:rsidR="00316F1E">
              <w:rPr>
                <w:rFonts w:ascii="Arial" w:hAnsi="Arial" w:cs="Arial"/>
                <w:sz w:val="20"/>
                <w:szCs w:val="20"/>
              </w:rPr>
              <w:t xml:space="preserve">zudem </w:t>
            </w:r>
            <w:r w:rsidR="000257D6" w:rsidRPr="000257D6">
              <w:rPr>
                <w:rFonts w:ascii="Arial" w:hAnsi="Arial" w:cs="Arial"/>
                <w:sz w:val="20"/>
                <w:szCs w:val="20"/>
              </w:rPr>
              <w:t>eine Verpflichtung des Lizenz</w:t>
            </w:r>
            <w:r w:rsidR="00316DBB">
              <w:rPr>
                <w:rFonts w:ascii="Arial" w:hAnsi="Arial" w:cs="Arial"/>
                <w:sz w:val="20"/>
                <w:szCs w:val="20"/>
              </w:rPr>
              <w:t>nehmers</w:t>
            </w:r>
            <w:r w:rsidR="000257D6" w:rsidRPr="000257D6">
              <w:rPr>
                <w:rFonts w:ascii="Arial" w:hAnsi="Arial" w:cs="Arial"/>
                <w:sz w:val="20"/>
                <w:szCs w:val="20"/>
              </w:rPr>
              <w:t xml:space="preserve"> </w:t>
            </w:r>
            <w:r w:rsidR="000257D6">
              <w:rPr>
                <w:rFonts w:ascii="Arial" w:hAnsi="Arial" w:cs="Arial"/>
                <w:sz w:val="20"/>
                <w:szCs w:val="20"/>
              </w:rPr>
              <w:t>ergänzt</w:t>
            </w:r>
            <w:r w:rsidR="000257D6" w:rsidRPr="000257D6">
              <w:rPr>
                <w:rFonts w:ascii="Arial" w:hAnsi="Arial" w:cs="Arial"/>
                <w:sz w:val="20"/>
                <w:szCs w:val="20"/>
              </w:rPr>
              <w:t xml:space="preserve"> werden, dem </w:t>
            </w:r>
            <w:r w:rsidR="000257D6" w:rsidRPr="00316DBB">
              <w:rPr>
                <w:rFonts w:ascii="Arial" w:hAnsi="Arial" w:cs="Arial"/>
                <w:b/>
                <w:bCs/>
                <w:sz w:val="20"/>
                <w:szCs w:val="20"/>
              </w:rPr>
              <w:t>Lizenzgeber</w:t>
            </w:r>
            <w:r w:rsidR="000257D6" w:rsidRPr="000257D6">
              <w:rPr>
                <w:rFonts w:ascii="Arial" w:hAnsi="Arial" w:cs="Arial"/>
                <w:sz w:val="20"/>
                <w:szCs w:val="20"/>
              </w:rPr>
              <w:t xml:space="preserve"> </w:t>
            </w:r>
            <w:r w:rsidR="000257D6">
              <w:rPr>
                <w:rFonts w:ascii="Arial" w:hAnsi="Arial" w:cs="Arial"/>
                <w:sz w:val="20"/>
                <w:szCs w:val="20"/>
              </w:rPr>
              <w:t>Nutzungsrechte</w:t>
            </w:r>
            <w:r w:rsidR="000257D6" w:rsidRPr="000257D6">
              <w:rPr>
                <w:rFonts w:ascii="Arial" w:hAnsi="Arial" w:cs="Arial"/>
                <w:sz w:val="20"/>
                <w:szCs w:val="20"/>
              </w:rPr>
              <w:t xml:space="preserve"> an </w:t>
            </w:r>
            <w:r w:rsidR="000257D6">
              <w:rPr>
                <w:rFonts w:ascii="Arial" w:hAnsi="Arial" w:cs="Arial"/>
                <w:sz w:val="20"/>
                <w:szCs w:val="20"/>
              </w:rPr>
              <w:t>Weiterentwicklungen</w:t>
            </w:r>
            <w:r w:rsidR="000257D6" w:rsidRPr="000257D6">
              <w:rPr>
                <w:rFonts w:ascii="Arial" w:hAnsi="Arial" w:cs="Arial"/>
                <w:sz w:val="20"/>
                <w:szCs w:val="20"/>
              </w:rPr>
              <w:t xml:space="preserve"> zum Zwecke seiner Lehr- und Forschungstätigkeit anzubieten</w:t>
            </w:r>
            <w:r w:rsidR="0096239A">
              <w:rPr>
                <w:rFonts w:ascii="Arial" w:hAnsi="Arial" w:cs="Arial"/>
                <w:sz w:val="20"/>
                <w:szCs w:val="20"/>
              </w:rPr>
              <w:t xml:space="preserve">; es sollten hier jedoch </w:t>
            </w:r>
            <w:r w:rsidR="00984211">
              <w:rPr>
                <w:rFonts w:ascii="Arial" w:hAnsi="Arial" w:cs="Arial"/>
                <w:sz w:val="20"/>
                <w:szCs w:val="20"/>
              </w:rPr>
              <w:t xml:space="preserve">in jedem Fall </w:t>
            </w:r>
            <w:r w:rsidR="0096239A">
              <w:rPr>
                <w:rFonts w:ascii="Arial" w:hAnsi="Arial" w:cs="Arial"/>
                <w:sz w:val="20"/>
                <w:szCs w:val="20"/>
              </w:rPr>
              <w:t xml:space="preserve">die Geheimhaltungsinteressen des Lizenznehmers </w:t>
            </w:r>
            <w:r w:rsidR="00984211">
              <w:rPr>
                <w:rFonts w:ascii="Arial" w:hAnsi="Arial" w:cs="Arial"/>
                <w:sz w:val="20"/>
                <w:szCs w:val="20"/>
              </w:rPr>
              <w:t xml:space="preserve">abgesichert </w:t>
            </w:r>
            <w:r w:rsidR="00316F1E">
              <w:rPr>
                <w:rFonts w:ascii="Arial" w:hAnsi="Arial" w:cs="Arial"/>
                <w:sz w:val="20"/>
                <w:szCs w:val="20"/>
              </w:rPr>
              <w:t>sein</w:t>
            </w:r>
            <w:r w:rsidR="0096239A">
              <w:rPr>
                <w:rFonts w:ascii="Arial" w:hAnsi="Arial" w:cs="Arial"/>
                <w:sz w:val="20"/>
                <w:szCs w:val="20"/>
              </w:rPr>
              <w:t xml:space="preserve">. </w:t>
            </w:r>
          </w:p>
          <w:p w14:paraId="2A3FB334" w14:textId="77777777" w:rsidR="007F1A6E" w:rsidRPr="00EB47A5" w:rsidRDefault="007F1A6E" w:rsidP="001E6C95">
            <w:pPr>
              <w:rPr>
                <w:rFonts w:ascii="Arial" w:hAnsi="Arial" w:cs="Arial"/>
                <w:sz w:val="20"/>
                <w:szCs w:val="20"/>
              </w:rPr>
            </w:pPr>
          </w:p>
        </w:tc>
      </w:tr>
    </w:tbl>
    <w:p w14:paraId="0BA32552" w14:textId="77777777" w:rsidR="003471F3" w:rsidRPr="00EB47A5" w:rsidRDefault="003471F3" w:rsidP="003471F3">
      <w:pPr>
        <w:rPr>
          <w:rFonts w:ascii="Arial" w:hAnsi="Arial" w:cs="Arial"/>
          <w:sz w:val="20"/>
          <w:szCs w:val="20"/>
        </w:rPr>
      </w:pPr>
    </w:p>
    <w:p w14:paraId="33153F37" w14:textId="77777777" w:rsidR="003471F3" w:rsidRPr="00EB47A5" w:rsidRDefault="003471F3" w:rsidP="00756D96">
      <w:pPr>
        <w:pStyle w:val="Textkrper"/>
        <w:suppressAutoHyphens/>
        <w:spacing w:before="137"/>
        <w:ind w:left="114" w:right="1818"/>
        <w:contextualSpacing/>
        <w:rPr>
          <w:rFonts w:ascii="Arial" w:hAnsi="Arial" w:cs="Arial"/>
          <w:sz w:val="20"/>
          <w:szCs w:val="20"/>
        </w:rPr>
      </w:pPr>
    </w:p>
    <w:sectPr w:rsidR="003471F3" w:rsidRPr="00EB47A5" w:rsidSect="001C2876">
      <w:pgSz w:w="11910" w:h="16840"/>
      <w:pgMar w:top="1418"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1A0B5456" w14:textId="53620B28" w:rsidR="00DC6CD6" w:rsidRDefault="00DC6CD6">
      <w:pPr>
        <w:pStyle w:val="Kommentartext"/>
      </w:pPr>
      <w:r>
        <w:rPr>
          <w:rStyle w:val="Kommentarzeichen"/>
        </w:rPr>
        <w:annotationRef/>
      </w:r>
      <w:r w:rsidR="00191B5F" w:rsidRPr="00191B5F">
        <w:t>Hier bitte klarstellen, um welche Arten von Schutzrechten es sich handelt. Unzutreffendes bitte streichen.</w:t>
      </w:r>
    </w:p>
  </w:comment>
  <w:comment w:id="2" w:author="Autor" w:initials="A">
    <w:p w14:paraId="704B5FBB" w14:textId="77777777" w:rsidR="001F55F3" w:rsidRDefault="004714E9" w:rsidP="00DF3431">
      <w:pPr>
        <w:pStyle w:val="Kommentartext"/>
        <w:ind w:left="0" w:firstLine="0"/>
        <w:jc w:val="left"/>
      </w:pPr>
      <w:r>
        <w:rPr>
          <w:rStyle w:val="Kommentarzeichen"/>
        </w:rPr>
        <w:annotationRef/>
      </w:r>
      <w:r w:rsidR="001F55F3">
        <w:t>Die Lizensierung und Mitteilung von Know-how kann im Einzelfall ganz oder teilweise entbehrlich sein, etwa soweit die Erfindung technisch erprobt und Lizenznehmer im Detail bekannt ist oder soweit Fachpersonal des Lizenzgebers den Lizenznehmer umfassend bei der Einarbeitung unterstützt. Das relevante Know-how ist in der Anlage so konkret wie möglich zu beschreiben. Es geht dabei um nicht patentierte bzw. anderweitig geschützte, geheime Erkenntnisse des Verkäufers im Zusammenhang mit den Schutzrechten bzw. ihrer Nutzung (unveröffentlichte Studien, Forschungspapiere, -berichte, Prototypen, Muster etc.). Es bietet sich die Festlegung des räumlichen Schutzbereichs analog zu den jeweiligen Schutzrechten an.</w:t>
      </w:r>
    </w:p>
  </w:comment>
  <w:comment w:id="3" w:author="Autor" w:initials="A">
    <w:p w14:paraId="5FEE3923" w14:textId="2C09DF53" w:rsidR="00B11470" w:rsidRDefault="002F3CC2" w:rsidP="00DA32A0">
      <w:pPr>
        <w:pStyle w:val="Kommentartext"/>
        <w:ind w:left="0" w:firstLine="0"/>
        <w:jc w:val="left"/>
      </w:pPr>
      <w:r>
        <w:rPr>
          <w:rStyle w:val="Kommentarzeichen"/>
        </w:rPr>
        <w:annotationRef/>
      </w:r>
      <w:r w:rsidR="00B11470">
        <w:t xml:space="preserve">Eine konkrete Spezifizierung der Länder ist möglich. Sollten nachträglich neue Anmeldungen in weiteren Ländern vorgenommen und ebenfalls lizensiert werden (vgl. § 7 Abs. 2), müsste dann bei Bedarf aber nicht nur Anlage </w:t>
      </w:r>
      <w:proofErr w:type="gramStart"/>
      <w:r w:rsidR="00B11470">
        <w:t>1</w:t>
      </w:r>
      <w:proofErr w:type="gramEnd"/>
      <w:r w:rsidR="00B11470">
        <w:t xml:space="preserve"> sondern auch § 1 Abs. 2 angepasst werden. Möglich wäre zudem, hier auf die Prioritätsanmeldung(en) und darauf basierende bzw. abgeleitete Schutzrechte inklusive aller, auch zukünftigen Äquivalente (entsprechend definiert) abzustellen, die auf die Prioritätsanmeldung zurückgehen. In diesem Fall dürfte es jedoch schwieriger werden, eine Anpassung der Vergütung nach § 5 zu realisieren, wenn neue Länder oder abgeleitete Schutzrechte / Vertragsprodukte hinzukommen, weil diese schon vom ursprünglichen Vertragsgegenstand erfasst wären. Dies müsste ggf. von Anfang eingepreist werden.</w:t>
      </w:r>
    </w:p>
  </w:comment>
  <w:comment w:id="4" w:author="Autor" w:initials="A">
    <w:p w14:paraId="08D9A212" w14:textId="6FB46121" w:rsidR="005B56B8" w:rsidRDefault="005B56B8">
      <w:pPr>
        <w:pStyle w:val="Kommentartext"/>
      </w:pPr>
      <w:r>
        <w:rPr>
          <w:rStyle w:val="Kommentarzeichen"/>
        </w:rPr>
        <w:annotationRef/>
      </w:r>
      <w:r w:rsidR="001D3F7A">
        <w:t xml:space="preserve">Abhängig von der vereinbarten Vergütung kann </w:t>
      </w:r>
      <w:r w:rsidR="007425DF">
        <w:t xml:space="preserve">die Rechteeinräumung unter Vorbehalt der </w:t>
      </w:r>
      <w:r w:rsidR="003267B0">
        <w:t xml:space="preserve">(vollständigen oder teilweisen) </w:t>
      </w:r>
      <w:r w:rsidR="007425DF">
        <w:t xml:space="preserve">Zahlung der </w:t>
      </w:r>
      <w:r w:rsidR="003267B0">
        <w:t>Vergütung gestellt werden.</w:t>
      </w:r>
    </w:p>
  </w:comment>
  <w:comment w:id="5" w:author="Autor" w:initials="A">
    <w:p w14:paraId="0BF36DFC" w14:textId="114E41E3" w:rsidR="00F555CF" w:rsidRDefault="00F555CF">
      <w:pPr>
        <w:pStyle w:val="Kommentartext"/>
      </w:pPr>
      <w:r>
        <w:rPr>
          <w:rStyle w:val="Kommentarzeichen"/>
        </w:rPr>
        <w:annotationRef/>
      </w:r>
      <w:r w:rsidRPr="00F555CF">
        <w:t>Es können auch ganz konkrete Vertragsprodukte genannt werden.</w:t>
      </w:r>
    </w:p>
  </w:comment>
  <w:comment w:id="6" w:author="Autor" w:initials="A">
    <w:p w14:paraId="170C3217" w14:textId="5578040E" w:rsidR="00592794" w:rsidRDefault="00592794">
      <w:pPr>
        <w:pStyle w:val="Kommentartext"/>
      </w:pPr>
      <w:r>
        <w:rPr>
          <w:rStyle w:val="Kommentarzeichen"/>
        </w:rPr>
        <w:annotationRef/>
      </w:r>
      <w:r w:rsidR="002560FE">
        <w:t xml:space="preserve">Bei Bedarf </w:t>
      </w:r>
      <w:r>
        <w:t xml:space="preserve">wäre auch eine Begrenzung auf </w:t>
      </w:r>
      <w:r w:rsidR="002560FE">
        <w:t xml:space="preserve">ein bestimmtes technisches Gebiet </w:t>
      </w:r>
      <w:r w:rsidR="009641F1">
        <w:t xml:space="preserve">bzw. einzelne Patent-/Gebrauchsmusteransprüche </w:t>
      </w:r>
      <w:r>
        <w:t>möglich</w:t>
      </w:r>
      <w:r w:rsidR="002560FE">
        <w:t>; ebenso können bestimmte Produkte ausgeschlossen werden</w:t>
      </w:r>
      <w:r>
        <w:t>.</w:t>
      </w:r>
    </w:p>
  </w:comment>
  <w:comment w:id="7" w:author="Autor" w:initials="A">
    <w:p w14:paraId="6BA38F48" w14:textId="36FBF63D" w:rsidR="002047F0" w:rsidRDefault="002047F0">
      <w:pPr>
        <w:pStyle w:val="Kommentartext"/>
      </w:pPr>
      <w:r>
        <w:rPr>
          <w:rStyle w:val="Kommentarzeichen"/>
        </w:rPr>
        <w:annotationRef/>
      </w:r>
      <w:r>
        <w:t>Optional.</w:t>
      </w:r>
    </w:p>
  </w:comment>
  <w:comment w:id="8" w:author="Autor" w:initials="A">
    <w:p w14:paraId="646F628E" w14:textId="77777777" w:rsidR="004451D3" w:rsidRDefault="004451D3" w:rsidP="002F5397">
      <w:pPr>
        <w:pStyle w:val="Kommentartext"/>
        <w:ind w:left="0" w:firstLine="0"/>
        <w:jc w:val="left"/>
      </w:pPr>
      <w:r>
        <w:rPr>
          <w:rStyle w:val="Kommentarzeichen"/>
        </w:rPr>
        <w:annotationRef/>
      </w:r>
      <w:r>
        <w:t>Vgl. auch weitere Begleithinweise unter Berücksichtigung der Interessen der jeweiligen Partei.</w:t>
      </w:r>
    </w:p>
  </w:comment>
  <w:comment w:id="9" w:author="Autor" w:initials="A">
    <w:p w14:paraId="515067D4" w14:textId="3CC4B2EB" w:rsidR="00696111" w:rsidRDefault="00696111" w:rsidP="00696111">
      <w:pPr>
        <w:pStyle w:val="Kommentartext"/>
      </w:pPr>
      <w:r>
        <w:rPr>
          <w:rStyle w:val="Kommentarzeichen"/>
        </w:rPr>
        <w:annotationRef/>
      </w:r>
      <w:r>
        <w:t xml:space="preserve">Hintergrund der Regelung ist, dass jedem </w:t>
      </w:r>
      <w:proofErr w:type="spellStart"/>
      <w:r>
        <w:t>Hochschul</w:t>
      </w:r>
      <w:proofErr w:type="spellEnd"/>
      <w:r>
        <w:t>(mit-)</w:t>
      </w:r>
      <w:proofErr w:type="spellStart"/>
      <w:r>
        <w:t>erfinder</w:t>
      </w:r>
      <w:proofErr w:type="spellEnd"/>
      <w:r>
        <w:t xml:space="preserve">, soweit es sich um eine Diensterfindung handelt, die von der Hochschule nach dem ArbnErfG in Anspruch genommen wurde, ein Nutzungsrecht gemäß § 42 Nr. 3 ArbnErfG zum Zwecke der Lehr- und Forschungstätigkeit bleibt. Hieran knüpfen die Nutzungsrechte des </w:t>
      </w:r>
      <w:r w:rsidR="00416E88">
        <w:t>Lizenzgebers</w:t>
      </w:r>
      <w:r>
        <w:t xml:space="preserve"> / der Hochschule nach § </w:t>
      </w:r>
      <w:r w:rsidR="00416E88">
        <w:t>3</w:t>
      </w:r>
      <w:r>
        <w:t xml:space="preserve"> an und betreffen v.a. den Fall, dass (Mit-)Erfinder weiterhin an der Hochschule tätig sind. Gleichwohl sollten in diesem Fall etwaige Geheimhaltungsinteressen des </w:t>
      </w:r>
      <w:r w:rsidR="00416E88">
        <w:t>Lizenznehmers</w:t>
      </w:r>
      <w:r>
        <w:t xml:space="preserve"> berücksichtigt werden. Je nach Fallkonstellation denkbar bleibt, auf Nutzungsrechte des </w:t>
      </w:r>
      <w:r w:rsidR="00416E88">
        <w:t>Lizenzgebers</w:t>
      </w:r>
      <w:r>
        <w:t xml:space="preserve"> / der Hochschule zu verzichten (</w:t>
      </w:r>
      <w:proofErr w:type="gramStart"/>
      <w:r>
        <w:t>etwa</w:t>
      </w:r>
      <w:proofErr w:type="gramEnd"/>
      <w:r>
        <w:t xml:space="preserve"> wenn sämtliche (Mit-)Erfinder auf </w:t>
      </w:r>
      <w:r w:rsidR="00416E88">
        <w:t>Lizenznehmerseite</w:t>
      </w:r>
      <w:r>
        <w:t xml:space="preserve"> stehen. Verbleibt jedoch ein (Mit-)Erfinder an der Hochschule, d.h. auf </w:t>
      </w:r>
      <w:r w:rsidR="00416E88">
        <w:t>Lizenzgeber</w:t>
      </w:r>
      <w:r>
        <w:t>seite, sollten die Geheimhaltungsverpflichtungen gemäß Satz 2 beibehalten werden; § 42 Nr. 3 ArbnErfG kann hier zudem nicht zu Lasten dieses (Mit-)Erfinders ausgeschlossen werden und bliebe unberührt.</w:t>
      </w:r>
    </w:p>
  </w:comment>
  <w:comment w:id="10" w:author="Autor" w:initials="A">
    <w:p w14:paraId="69A7BA7A" w14:textId="36647C39" w:rsidR="007B08B8" w:rsidRDefault="007B08B8">
      <w:pPr>
        <w:pStyle w:val="Kommentartext"/>
      </w:pPr>
      <w:r>
        <w:rPr>
          <w:rStyle w:val="Kommentarzeichen"/>
        </w:rPr>
        <w:annotationRef/>
      </w:r>
      <w:r w:rsidRPr="007B08B8">
        <w:t xml:space="preserve">Ergänzend </w:t>
      </w:r>
      <w:r w:rsidR="00C40ACC">
        <w:t xml:space="preserve">oder alternativ </w:t>
      </w:r>
      <w:r w:rsidRPr="007B08B8">
        <w:t xml:space="preserve">kann hier eine (entgeltliche) Unterstützung des Käufers durch </w:t>
      </w:r>
      <w:r w:rsidR="00C40ACC">
        <w:t>P</w:t>
      </w:r>
      <w:r w:rsidRPr="007B08B8">
        <w:t>ersonal des Verkäufers</w:t>
      </w:r>
      <w:r w:rsidR="00C40ACC">
        <w:t>, ggf.</w:t>
      </w:r>
      <w:r w:rsidRPr="007B08B8">
        <w:t xml:space="preserve"> für einen gewissen Zeitraum vorgesehen werden.</w:t>
      </w:r>
    </w:p>
  </w:comment>
  <w:comment w:id="11" w:author="Autor" w:initials="A">
    <w:p w14:paraId="768B76B1" w14:textId="77777777" w:rsidR="00244A65" w:rsidRDefault="0091656A">
      <w:pPr>
        <w:pStyle w:val="Kommentartext"/>
        <w:ind w:left="0" w:firstLine="0"/>
        <w:jc w:val="left"/>
      </w:pPr>
      <w:r>
        <w:rPr>
          <w:rStyle w:val="Kommentarzeichen"/>
        </w:rPr>
        <w:annotationRef/>
      </w:r>
      <w:r w:rsidR="00244A65">
        <w:t xml:space="preserve">Die Art der Vergütung sowie die konkreten Zahlungskonditionen hängen erfahrungsgemäß von den jeweiligen Umständen des Einzelfalls ab und sollten die individuellen Bedürfnisse der Parteien berücksichtigen. Möglich sind grundsätzlich u.a. eine einmalige Lizenzgebühr, Meilensteinzahlungen, umsatzabhängige Lizenzgebühren (ggf. gekoppelt an Mindestlizenzgebühren) oder auch (virtuelle) Beteiligungen am Lizenznehmer und Erlösbeteiligungen im Falle eines Exits. </w:t>
      </w:r>
    </w:p>
    <w:p w14:paraId="5F5559C9" w14:textId="77777777" w:rsidR="00244A65" w:rsidRDefault="00244A65">
      <w:pPr>
        <w:pStyle w:val="Kommentartext"/>
        <w:ind w:left="0" w:firstLine="0"/>
        <w:jc w:val="left"/>
      </w:pPr>
    </w:p>
    <w:p w14:paraId="620882DE" w14:textId="77777777" w:rsidR="00244A65" w:rsidRDefault="00244A65" w:rsidP="00DA7747">
      <w:pPr>
        <w:pStyle w:val="Kommentartext"/>
        <w:ind w:left="0" w:firstLine="0"/>
        <w:jc w:val="left"/>
      </w:pPr>
      <w:r>
        <w:t>Darüber hinaus beeinflussen steuerliche und beihilferechtliche Aspekte die Vertragsgestaltung. So kann insbesondere eine einmalige Lizenzgebühr beihilferechtlich kritisch sein, etwa wenn sie aufgrund des Eintritts unerwartet hoher Umsätze nicht mehr als marktüblich anzusehen wäre. Zudem sollte eine Regelung für den Fall getroffen werden, ob/wie sich eine nachträgliche Anmeldung außerhalb des ursprünglichen räumlichen Geltungsbereichs gemäß § 7 Abs. 2 auf die Höhe der Lizenzgebühr auswirkt.</w:t>
      </w:r>
    </w:p>
  </w:comment>
  <w:comment w:id="12" w:author="Autor" w:initials="A">
    <w:p w14:paraId="2BA9E33C" w14:textId="22FD8CCC" w:rsidR="00BD3046" w:rsidRDefault="00BD3046">
      <w:pPr>
        <w:pStyle w:val="Kommentartext"/>
      </w:pPr>
      <w:r>
        <w:rPr>
          <w:rStyle w:val="Kommentarzeichen"/>
        </w:rPr>
        <w:annotationRef/>
      </w:r>
      <w:r>
        <w:t>Dies kann je nach vereinbarter Vergütung (</w:t>
      </w:r>
      <w:proofErr w:type="spellStart"/>
      <w:r>
        <w:t>zB</w:t>
      </w:r>
      <w:proofErr w:type="spellEnd"/>
      <w:r>
        <w:t xml:space="preserve"> bei umsatzunabhängiger Lizenzgebühr) obsolet sein.</w:t>
      </w:r>
    </w:p>
  </w:comment>
  <w:comment w:id="13" w:author="Autor" w:initials="A">
    <w:p w14:paraId="4B75FA91" w14:textId="4F5786C1" w:rsidR="000B5DB4" w:rsidRDefault="000B5DB4">
      <w:pPr>
        <w:pStyle w:val="Kommentartext"/>
      </w:pPr>
      <w:r>
        <w:rPr>
          <w:rStyle w:val="Kommentarzeichen"/>
        </w:rPr>
        <w:annotationRef/>
      </w:r>
      <w:r w:rsidR="00576A3C">
        <w:t>Flexibel gestaltbar.</w:t>
      </w:r>
    </w:p>
  </w:comment>
  <w:comment w:id="14" w:author="Autor" w:initials="A">
    <w:p w14:paraId="70CB619E" w14:textId="77777777" w:rsidR="00B35411" w:rsidRDefault="00B35411" w:rsidP="005D049A">
      <w:pPr>
        <w:pStyle w:val="Kommentartext"/>
        <w:ind w:left="0" w:firstLine="0"/>
        <w:jc w:val="left"/>
      </w:pPr>
      <w:r>
        <w:rPr>
          <w:rStyle w:val="Kommentarzeichen"/>
        </w:rPr>
        <w:annotationRef/>
      </w:r>
      <w:r>
        <w:t>Flexibel gestaltbar</w:t>
      </w:r>
    </w:p>
  </w:comment>
  <w:comment w:id="15" w:author="Autor" w:initials="A">
    <w:p w14:paraId="6F19298E" w14:textId="77777777" w:rsidR="000F521A" w:rsidRDefault="005E313D" w:rsidP="00BF6202">
      <w:pPr>
        <w:pStyle w:val="Kommentartext"/>
        <w:ind w:left="0" w:firstLine="0"/>
        <w:jc w:val="left"/>
      </w:pPr>
      <w:r>
        <w:rPr>
          <w:rStyle w:val="Kommentarzeichen"/>
        </w:rPr>
        <w:annotationRef/>
      </w:r>
      <w:r w:rsidR="000F521A">
        <w:t>Eine abweichende Kostentragung, ggf. anteilig oder vollumfänglich durch den Lizenznehmer, ist möglich, und bei der Preisfindung entsprechend zu berücksichtigen. Auch können dem Lizenznehmer weitergehende Mitspracherechte im Hinblick auf strategische Entscheidungen im Zusammenhang mit dem neuen europäischen Patentsystem eingeräumt werden.</w:t>
      </w:r>
    </w:p>
  </w:comment>
  <w:comment w:id="16" w:author="Autor" w:initials="A">
    <w:p w14:paraId="18A26035" w14:textId="579C10DA" w:rsidR="00835EF4" w:rsidRDefault="00AE3D0B" w:rsidP="00BF5568">
      <w:pPr>
        <w:pStyle w:val="Kommentartext"/>
        <w:ind w:left="0" w:firstLine="0"/>
        <w:jc w:val="left"/>
      </w:pPr>
      <w:r>
        <w:rPr>
          <w:rStyle w:val="Kommentarzeichen"/>
        </w:rPr>
        <w:annotationRef/>
      </w:r>
      <w:r w:rsidR="00835EF4">
        <w:t>Dies ist nur innerhalb eines Jahres nach der betreffenden prioritätsbegründenden Patentanmeldung möglich. Ist dieser Zeitraum abgelaufen, kann der Absatz gestrichen werden. Die weiteren Festlegungen (</w:t>
      </w:r>
      <w:proofErr w:type="spellStart"/>
      <w:r w:rsidR="00835EF4">
        <w:t>zB</w:t>
      </w:r>
      <w:proofErr w:type="spellEnd"/>
      <w:r w:rsidR="00835EF4">
        <w:t xml:space="preserve"> Kostenübernahme) sind im Wesentlichen flexibel gestaltbar.</w:t>
      </w:r>
    </w:p>
  </w:comment>
  <w:comment w:id="17" w:author="Autor" w:initials="A">
    <w:p w14:paraId="5A23FB4E" w14:textId="77777777" w:rsidR="00A50D71" w:rsidRDefault="0018563C" w:rsidP="009C584D">
      <w:pPr>
        <w:pStyle w:val="Kommentartext"/>
        <w:ind w:left="0" w:firstLine="0"/>
        <w:jc w:val="left"/>
      </w:pPr>
      <w:r>
        <w:rPr>
          <w:rStyle w:val="Kommentarzeichen"/>
        </w:rPr>
        <w:annotationRef/>
      </w:r>
      <w:proofErr w:type="gramStart"/>
      <w:r w:rsidR="00A50D71">
        <w:t>Ein Anpassung</w:t>
      </w:r>
      <w:proofErr w:type="gramEnd"/>
      <w:r w:rsidR="00A50D71">
        <w:t xml:space="preserve"> der Lizenzgebühren ist nicht erforderlich, soweit der Lizenznehmer wie hier vorgesehen die Kosten der Anmeldung und Aufrechterhaltung übernimmt.</w:t>
      </w:r>
    </w:p>
  </w:comment>
  <w:comment w:id="18" w:author="Autor" w:initials="A">
    <w:p w14:paraId="3EBF2BB5" w14:textId="3249864D" w:rsidR="00927D5B" w:rsidRDefault="001E33A4" w:rsidP="0024274C">
      <w:pPr>
        <w:pStyle w:val="Kommentartext"/>
        <w:ind w:left="0" w:firstLine="0"/>
        <w:jc w:val="left"/>
      </w:pPr>
      <w:r>
        <w:rPr>
          <w:rStyle w:val="Kommentarzeichen"/>
        </w:rPr>
        <w:annotationRef/>
      </w:r>
      <w:r w:rsidR="00927D5B">
        <w:t>Eine abweichende Kostentragung, ggf. auch anteilig, ist wiederum möglich, und bei der Preisfindung entsprechend zu berücksichtigen.</w:t>
      </w:r>
    </w:p>
  </w:comment>
  <w:comment w:id="19" w:author="Autor" w:initials="A">
    <w:p w14:paraId="4C6D4A9D" w14:textId="77777777" w:rsidR="00910B7F" w:rsidRDefault="00BD4F05">
      <w:pPr>
        <w:pStyle w:val="Kommentartext"/>
        <w:ind w:left="0" w:firstLine="0"/>
        <w:jc w:val="left"/>
      </w:pPr>
      <w:r>
        <w:rPr>
          <w:rStyle w:val="Kommentarzeichen"/>
        </w:rPr>
        <w:annotationRef/>
      </w:r>
      <w:r w:rsidR="00910B7F">
        <w:t>Die Regelung betrifft eigenständige Weiterentwicklungen. Sie ist optional und von der konkreten Weiterentwicklung (auch im Verhältnis zum Lizenzgegenstand) und den Interessen im Einzelfall abhängig; vgl.  auch weitere Begleithinweise unter Berücksichtigung der Interessen der jeweiligen Partei.</w:t>
      </w:r>
    </w:p>
    <w:p w14:paraId="17D453A9" w14:textId="77777777" w:rsidR="00910B7F" w:rsidRDefault="00910B7F">
      <w:pPr>
        <w:pStyle w:val="Kommentartext"/>
        <w:ind w:left="0" w:firstLine="0"/>
        <w:jc w:val="left"/>
      </w:pPr>
    </w:p>
    <w:p w14:paraId="2B3F322D" w14:textId="77777777" w:rsidR="00910B7F" w:rsidRDefault="00910B7F" w:rsidP="00E26473">
      <w:pPr>
        <w:pStyle w:val="Kommentartext"/>
        <w:ind w:left="0" w:firstLine="0"/>
        <w:jc w:val="left"/>
      </w:pPr>
      <w:r>
        <w:t>Die Zuordnung von Rechten aus einer etwaigen gemeinschaftlichen Weiterentwicklung und daraus resultierenden Pflichten der Parteien wären in einem separaten Kooperationsvertrag zu regeln.</w:t>
      </w:r>
    </w:p>
  </w:comment>
  <w:comment w:id="20" w:author="Autor" w:initials="A">
    <w:p w14:paraId="01485E66" w14:textId="77777777" w:rsidR="0030114C" w:rsidRDefault="00BA68FA" w:rsidP="004E57CA">
      <w:pPr>
        <w:pStyle w:val="Kommentartext"/>
        <w:ind w:left="0" w:firstLine="0"/>
        <w:jc w:val="left"/>
      </w:pPr>
      <w:r>
        <w:rPr>
          <w:rStyle w:val="Kommentarzeichen"/>
        </w:rPr>
        <w:annotationRef/>
      </w:r>
      <w:r w:rsidR="0030114C">
        <w:t>Die Anbietung kann flexibel ausgestaltet werden. Möglich ist etwa, eine Anbietungspflicht zeitlich oder inhaltlich (auf bestimmte Nutzungsrechte /-zwecke) zu beschränken oder die Klausel im Sinne eines Erstanbietungsrechts des Lizenznehmers zu formulieren, sollte der Lizenzgeber eine Lizensierung / Veräußerung in Erwägung ziehen.</w:t>
      </w:r>
    </w:p>
  </w:comment>
  <w:comment w:id="21" w:author="Autor" w:initials="A">
    <w:p w14:paraId="2F2F32A0" w14:textId="77777777" w:rsidR="005F67E4" w:rsidRDefault="00517DB3" w:rsidP="00CA4F59">
      <w:pPr>
        <w:pStyle w:val="Kommentartext"/>
        <w:ind w:left="0" w:firstLine="0"/>
        <w:jc w:val="left"/>
      </w:pPr>
      <w:r>
        <w:rPr>
          <w:rStyle w:val="Kommentarzeichen"/>
        </w:rPr>
        <w:annotationRef/>
      </w:r>
      <w:r w:rsidR="005F67E4">
        <w:t xml:space="preserve">Die Kostentragung ist flexibel gestaltbar. Eine vollständige Kostenübernahme durch den Lizenznehmer bietet sich an / ist üblich, wenn die Verteidigung unter der Kontrolle und nach den Weisungen des Lizenznehmers erfolgt. </w:t>
      </w:r>
    </w:p>
  </w:comment>
  <w:comment w:id="22" w:author="Autor" w:initials="A">
    <w:p w14:paraId="45DA8224" w14:textId="3C902A14" w:rsidR="00412528" w:rsidRDefault="00DD133C">
      <w:pPr>
        <w:pStyle w:val="Kommentartext"/>
        <w:ind w:left="0" w:firstLine="0"/>
        <w:jc w:val="left"/>
      </w:pPr>
      <w:r>
        <w:rPr>
          <w:rStyle w:val="Kommentarzeichen"/>
        </w:rPr>
        <w:annotationRef/>
      </w:r>
      <w:r w:rsidR="00412528">
        <w:t>Ein Interesse daran, gegen eine Schutzrechtsverletzung durch Dritte ("</w:t>
      </w:r>
      <w:proofErr w:type="spellStart"/>
      <w:r w:rsidR="00412528">
        <w:t>copy</w:t>
      </w:r>
      <w:proofErr w:type="spellEnd"/>
      <w:r w:rsidR="00412528">
        <w:t xml:space="preserve"> </w:t>
      </w:r>
      <w:proofErr w:type="spellStart"/>
      <w:r w:rsidR="00412528">
        <w:t>cats</w:t>
      </w:r>
      <w:proofErr w:type="spellEnd"/>
      <w:r w:rsidR="00412528">
        <w:t>") vorzugehen, hat primär der Lizenznehmer. Dieser ist ggf. auf Mitwirkungshandlungen des Lizenzgebers angewiesen. Es sollte klargestellt sein, in welchen Fällen die Kosten des Lizenzgebers vom Lizenznehmer übernommen werden. Reagiert der Dritte mit einem Angriff auf das Schutzrecht, greift wiederum Abs. 1.</w:t>
      </w:r>
    </w:p>
    <w:p w14:paraId="6ABF7C96" w14:textId="77777777" w:rsidR="00412528" w:rsidRDefault="00412528">
      <w:pPr>
        <w:pStyle w:val="Kommentartext"/>
        <w:ind w:left="0" w:firstLine="0"/>
        <w:jc w:val="left"/>
      </w:pPr>
    </w:p>
    <w:p w14:paraId="3921DD71" w14:textId="77777777" w:rsidR="00412528" w:rsidRDefault="00412528" w:rsidP="00D50954">
      <w:pPr>
        <w:pStyle w:val="Kommentartext"/>
        <w:ind w:left="0" w:firstLine="0"/>
        <w:jc w:val="left"/>
      </w:pPr>
      <w:r>
        <w:t>Alternativ kann auch ein konkreter Abstimmungsprozess hinsichtlich des Vorgehens / der Verantwortlichkeiten / der Prozessfinanzierung im Vertrag vorgesehen werden. Abhängig von der vereinbarten Vergütung kann es im Einzelfall gerechtfertigt sein, den Lizenzgeber im Falle des Obsiegens an Erlösen aus etwaigen Schadensersatzansprüchen zu beteiligen. Grundsätzlich sind die wirtschaftlichen Interessen des Lizenzgebers aber bereits durch die Lizenzgebühr, insbesondere wenn diese umsatzabhängig ist, abgedeckt.</w:t>
      </w:r>
    </w:p>
  </w:comment>
  <w:comment w:id="23" w:author="Autor" w:initials="A">
    <w:p w14:paraId="38ACDF80" w14:textId="77777777" w:rsidR="00B81E17" w:rsidRDefault="00553433" w:rsidP="003F006D">
      <w:pPr>
        <w:pStyle w:val="Kommentartext"/>
        <w:ind w:left="0" w:firstLine="0"/>
        <w:jc w:val="left"/>
      </w:pPr>
      <w:r>
        <w:rPr>
          <w:rStyle w:val="Kommentarzeichen"/>
        </w:rPr>
        <w:annotationRef/>
      </w:r>
      <w:r w:rsidR="00B81E17">
        <w:t>Abweichende Regelungen sind im Rahmen des gesetzlich Zulässigen möglich. Der gänzliche Ausschluss der Haftung für die Freiheit von Rechten Dritter (einschließlich Vorsatz / Kenntnis) wäre nicht mit § 276 Abs. 3 BGB vereinbar. Denkbar wäre, den Parteien bei Vertragsschluss etwa bekannte kritische Rechte Dritter im Vertrag zu benennen, für die keine Haftung übernommen werden soll.</w:t>
      </w:r>
    </w:p>
  </w:comment>
  <w:comment w:id="24" w:author="Autor" w:initials="A">
    <w:p w14:paraId="79989CCE" w14:textId="24191859" w:rsidR="00455BD4" w:rsidRDefault="000C78A7">
      <w:pPr>
        <w:pStyle w:val="Kommentartext"/>
        <w:ind w:left="0" w:firstLine="0"/>
        <w:jc w:val="left"/>
      </w:pPr>
      <w:r>
        <w:rPr>
          <w:rStyle w:val="Kommentarzeichen"/>
        </w:rPr>
        <w:annotationRef/>
      </w:r>
      <w:r w:rsidR="00455BD4">
        <w:t xml:space="preserve">Vorschlag zur weiteren Diskussion. </w:t>
      </w:r>
    </w:p>
    <w:p w14:paraId="6EC4789A" w14:textId="77777777" w:rsidR="00455BD4" w:rsidRDefault="00455BD4">
      <w:pPr>
        <w:pStyle w:val="Kommentartext"/>
        <w:ind w:left="0" w:firstLine="0"/>
        <w:jc w:val="left"/>
      </w:pPr>
    </w:p>
    <w:p w14:paraId="0F99803C" w14:textId="77777777" w:rsidR="00455BD4" w:rsidRDefault="00455BD4" w:rsidP="003C594F">
      <w:pPr>
        <w:pStyle w:val="Kommentartext"/>
        <w:ind w:left="0" w:firstLine="0"/>
        <w:jc w:val="left"/>
      </w:pPr>
      <w:r>
        <w:t>Es kann hier bei Bedarf (soweit nicht bereits eingepreist) auch die Fallgruppe ergänzt werden, dass ein angemeldetes Schutzrecht nicht oder nur mit erheblicher Beschränkung des Schutzumfangs erteilt wird; alternativ könnte diese Fallgruppe unter § 12 Abs. 4 (Vertragsanpassung) erfasst werden.</w:t>
      </w:r>
    </w:p>
  </w:comment>
  <w:comment w:id="25" w:author="Autor" w:initials="A">
    <w:p w14:paraId="0DA30C38" w14:textId="5F9B3891" w:rsidR="000C7E7B" w:rsidRDefault="000C7E7B">
      <w:pPr>
        <w:pStyle w:val="Kommentartext"/>
      </w:pPr>
      <w:r>
        <w:rPr>
          <w:rStyle w:val="Kommentarzeichen"/>
        </w:rPr>
        <w:annotationRef/>
      </w:r>
      <w:r>
        <w:t xml:space="preserve">Anders als beim Kauf von Schutzrechten ist davon auszugehen, dass </w:t>
      </w:r>
      <w:r w:rsidR="00094D95">
        <w:t>im Grundsatz</w:t>
      </w:r>
      <w:r>
        <w:t xml:space="preserve"> beide Parteien ein Interesse an der Geheimhaltung des </w:t>
      </w:r>
      <w:r w:rsidR="00060B7C" w:rsidRPr="00094D95">
        <w:rPr>
          <w:rFonts w:asciiTheme="minorHAnsi" w:hAnsiTheme="minorHAnsi" w:cstheme="minorHAnsi"/>
          <w:color w:val="000000"/>
          <w:spacing w:val="-2"/>
        </w:rPr>
        <w:t xml:space="preserve">Technischen </w:t>
      </w:r>
      <w:r>
        <w:t>Know-hows haben.</w:t>
      </w:r>
      <w:r w:rsidR="002D7EE8">
        <w:t xml:space="preserve"> Abweichende Vereinbarungen </w:t>
      </w:r>
      <w:r w:rsidR="00AB71AD">
        <w:t>abhängig vom jeweiligen Einzelfall sind möglich.</w:t>
      </w:r>
    </w:p>
  </w:comment>
  <w:comment w:id="28" w:author="Autor" w:initials="A">
    <w:p w14:paraId="1E7259F8" w14:textId="0025A7AD" w:rsidR="000D4C2F" w:rsidRDefault="000D4C2F">
      <w:pPr>
        <w:pStyle w:val="Kommentartext"/>
      </w:pPr>
      <w:r>
        <w:rPr>
          <w:rStyle w:val="Kommentarzeichen"/>
        </w:rPr>
        <w:annotationRef/>
      </w:r>
      <w:r w:rsidR="0004088C">
        <w:t>Hier kann je nach Bedarf ein anderer Zeitraum vorgesehen werden.</w:t>
      </w:r>
    </w:p>
  </w:comment>
  <w:comment w:id="29" w:author="Autor" w:initials="A">
    <w:p w14:paraId="217B76D3" w14:textId="77777777" w:rsidR="009A516C" w:rsidRDefault="00136D87" w:rsidP="00E03C2D">
      <w:pPr>
        <w:pStyle w:val="Kommentartext"/>
        <w:ind w:left="0" w:firstLine="0"/>
        <w:jc w:val="left"/>
      </w:pPr>
      <w:r>
        <w:rPr>
          <w:rStyle w:val="Kommentarzeichen"/>
        </w:rPr>
        <w:annotationRef/>
      </w:r>
      <w:r w:rsidR="009A516C">
        <w:t>Flexibel gestaltbar; bei Bedarf kann zudem eine zeitlich begrenzte Fortführung als Know-how-Lizenzvertrag vorgesehen werden, sofern wesentliches Technisches Know-how Vertragsgegenstand ist und zum Zeitpunkt der Vertragsbeendigung noch geheim sein sollte.</w:t>
      </w:r>
    </w:p>
  </w:comment>
  <w:comment w:id="30" w:author="Autor" w:initials="A">
    <w:p w14:paraId="3A0A03B6" w14:textId="1B8E42BF" w:rsidR="009A621E" w:rsidRDefault="009A621E">
      <w:pPr>
        <w:pStyle w:val="Kommentartext"/>
      </w:pPr>
      <w:r>
        <w:rPr>
          <w:rStyle w:val="Kommentarzeichen"/>
        </w:rPr>
        <w:annotationRef/>
      </w:r>
      <w:r>
        <w:t xml:space="preserve">Die ordentliche Kündigung durch eine oder beide Parteien ist flexibel </w:t>
      </w:r>
      <w:r w:rsidR="008501B0">
        <w:t>handhabbar. In der Regel wird der Lizenznehmer eher ein Interesse an der ordentlichen Kündigung haben, insbesondere wenn Umsätze aus der Lizenzverwertung hinter den Erwartungen zurückbleiben.</w:t>
      </w:r>
      <w:r w:rsidR="00784CA4">
        <w:t xml:space="preserve"> Möglich wäre auch, einzelne </w:t>
      </w:r>
      <w:r w:rsidR="001426DC">
        <w:t>S</w:t>
      </w:r>
      <w:r w:rsidR="00784CA4">
        <w:t>chutzrechte abzukündigen, zu deren Aufrechterhaltung der Lizenzgeber dann nicht mehr verpflichtet wäre.</w:t>
      </w:r>
      <w:r w:rsidR="001426DC" w:rsidRPr="001426DC">
        <w:t xml:space="preserve"> </w:t>
      </w:r>
      <w:r w:rsidR="001426DC">
        <w:t xml:space="preserve">Möglich wäre </w:t>
      </w:r>
      <w:r w:rsidR="00D0487E">
        <w:t>zudem</w:t>
      </w:r>
      <w:r w:rsidR="001426DC">
        <w:t xml:space="preserve">, ein ordentliches Kündigungsrecht erst nach einer bestimmten Mindestlaufzeit oder nach Erreichen eines bestimmten Meilensteins vorzusehen.  </w:t>
      </w:r>
    </w:p>
  </w:comment>
  <w:comment w:id="31" w:author="Autor" w:initials="A">
    <w:p w14:paraId="3A6A9BE8" w14:textId="2270DCA6" w:rsidR="0016419C" w:rsidRDefault="0016419C">
      <w:pPr>
        <w:pStyle w:val="Kommentartext"/>
      </w:pPr>
      <w:r>
        <w:rPr>
          <w:rStyle w:val="Kommentarzeichen"/>
        </w:rPr>
        <w:annotationRef/>
      </w:r>
      <w:r w:rsidR="00A57256">
        <w:t>Die konkreten Bedingungen (Fristen</w:t>
      </w:r>
      <w:r w:rsidR="00CC4845">
        <w:t xml:space="preserve">, </w:t>
      </w:r>
      <w:r w:rsidR="00634281">
        <w:t>Höhe der ausstehenden Vergütung</w:t>
      </w:r>
      <w:r w:rsidR="00A57256">
        <w:t xml:space="preserve"> etc.) sollten individuell nach Bedarf festgelegt werden. </w:t>
      </w:r>
      <w:r w:rsidR="00634281">
        <w:t xml:space="preserve">Üblich wären zwei ausstehende Monatsraten. </w:t>
      </w:r>
      <w:r w:rsidR="000A0AC3">
        <w:t xml:space="preserve">Es sind weitere wichtige Gründe denkbar, etwa </w:t>
      </w:r>
      <w:r w:rsidR="001B235F">
        <w:t>der Verstoß gegen Geheimhaltungspflichten</w:t>
      </w:r>
      <w:r w:rsidR="009145AA">
        <w:t>.</w:t>
      </w:r>
    </w:p>
  </w:comment>
  <w:comment w:id="32" w:author="Autor" w:initials="A">
    <w:p w14:paraId="49D1DA3D" w14:textId="77777777" w:rsidR="00725550" w:rsidRDefault="00BE561C" w:rsidP="004A1034">
      <w:pPr>
        <w:pStyle w:val="Kommentartext"/>
        <w:ind w:left="0" w:firstLine="0"/>
        <w:jc w:val="left"/>
      </w:pPr>
      <w:r>
        <w:rPr>
          <w:rStyle w:val="Kommentarzeichen"/>
        </w:rPr>
        <w:annotationRef/>
      </w:r>
      <w:r w:rsidR="00725550">
        <w:t xml:space="preserve">Eine entsprechende Klausel ist optional und bietet sich abhängig vom gewählten Vergütungsmodell an. Sie dürfte (einschließlich der Rechtsfolge der Kündigung) gerade bei der Vereinbarung einer umsatzabhängigen Lizenzgebühr auch im Interesse des Lizenzgebers liegen, für </w:t>
      </w:r>
      <w:proofErr w:type="gramStart"/>
      <w:r w:rsidR="00725550">
        <w:t>den  vorbehaltlich</w:t>
      </w:r>
      <w:proofErr w:type="gramEnd"/>
      <w:r w:rsidR="00725550">
        <w:t xml:space="preserve"> einer abweichenden Vereinbarung kein ordentliches Kündigungsrecht vorgesehen ist (Abs. 2). Der zeitliche Rahmen kann je nach Bedarf individuell angepasst werden. Wird auf die Rechtsfolge der Kündigung verzichtet, fehlt das "Druckmittel", auf eine einvernehmliche Anpassung hinzuwirken.</w:t>
      </w:r>
    </w:p>
  </w:comment>
  <w:comment w:id="33" w:author="Autor" w:initials="A">
    <w:p w14:paraId="5DFC22FB" w14:textId="4751803A" w:rsidR="009B38C8" w:rsidRDefault="009B38C8">
      <w:pPr>
        <w:pStyle w:val="Kommentartext"/>
      </w:pPr>
      <w:r>
        <w:rPr>
          <w:rStyle w:val="Kommentarzeichen"/>
        </w:rPr>
        <w:annotationRef/>
      </w:r>
      <w:r>
        <w:t xml:space="preserve">Abhängig vom gewählten Vergütungsmodell ist die Klausel ggf. obsolet, insbesondere wenn </w:t>
      </w:r>
      <w:proofErr w:type="gramStart"/>
      <w:r>
        <w:t>keine Umsatz</w:t>
      </w:r>
      <w:proofErr w:type="gramEnd"/>
      <w:r>
        <w:t xml:space="preserve"> abhängige Lizenzgebühr vereinbart wird.</w:t>
      </w:r>
    </w:p>
  </w:comment>
  <w:comment w:id="34" w:author="Autor" w:initials="A">
    <w:p w14:paraId="423F6EFF" w14:textId="7AF7C5A1" w:rsidR="00CB380A" w:rsidRDefault="00CB380A">
      <w:pPr>
        <w:pStyle w:val="Kommentartext"/>
      </w:pPr>
      <w:r>
        <w:rPr>
          <w:rStyle w:val="Kommentarzeichen"/>
        </w:rPr>
        <w:annotationRef/>
      </w:r>
      <w:r>
        <w:t>Optional.</w:t>
      </w:r>
    </w:p>
  </w:comment>
  <w:comment w:id="35" w:author="Autor" w:initials="A">
    <w:p w14:paraId="4CFC00BE" w14:textId="77777777" w:rsidR="007056B3" w:rsidRDefault="007056B3" w:rsidP="007056B3">
      <w:pPr>
        <w:pStyle w:val="Kommentartext"/>
      </w:pPr>
      <w:r>
        <w:rPr>
          <w:rStyle w:val="Kommentarzeichen"/>
        </w:rPr>
        <w:annotationRef/>
      </w:r>
      <w:r>
        <w:rPr>
          <w:rStyle w:val="Kommentarzeichen"/>
        </w:rPr>
        <w:annotationRef/>
      </w:r>
      <w:r>
        <w:t>Sofern gewünscht, können elektronische Zeichnungsformen ergänzt werden, soweit diese nicht ohnehin bereits dem Schriftformerfordernis genügen.</w:t>
      </w:r>
      <w:r>
        <w:rPr>
          <w:rStyle w:val="Kommentarzeichen"/>
        </w:rPr>
        <w:annotationRef/>
      </w:r>
    </w:p>
    <w:p w14:paraId="4D005318" w14:textId="7AB5546F" w:rsidR="007056B3" w:rsidRDefault="007056B3">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0B5456" w15:done="0"/>
  <w15:commentEx w15:paraId="704B5FBB" w15:done="0"/>
  <w15:commentEx w15:paraId="5FEE3923" w15:done="0"/>
  <w15:commentEx w15:paraId="08D9A212" w15:done="0"/>
  <w15:commentEx w15:paraId="0BF36DFC" w15:done="0"/>
  <w15:commentEx w15:paraId="170C3217" w15:done="0"/>
  <w15:commentEx w15:paraId="6BA38F48" w15:done="0"/>
  <w15:commentEx w15:paraId="646F628E" w15:done="0"/>
  <w15:commentEx w15:paraId="515067D4" w15:done="0"/>
  <w15:commentEx w15:paraId="69A7BA7A" w15:done="0"/>
  <w15:commentEx w15:paraId="620882DE" w15:done="0"/>
  <w15:commentEx w15:paraId="2BA9E33C" w15:done="0"/>
  <w15:commentEx w15:paraId="4B75FA91" w15:done="0"/>
  <w15:commentEx w15:paraId="70CB619E" w15:done="0"/>
  <w15:commentEx w15:paraId="6F19298E" w15:done="0"/>
  <w15:commentEx w15:paraId="18A26035" w15:done="0"/>
  <w15:commentEx w15:paraId="5A23FB4E" w15:done="0"/>
  <w15:commentEx w15:paraId="3EBF2BB5" w15:done="0"/>
  <w15:commentEx w15:paraId="2B3F322D" w15:done="0"/>
  <w15:commentEx w15:paraId="01485E66" w15:done="0"/>
  <w15:commentEx w15:paraId="2F2F32A0" w15:done="0"/>
  <w15:commentEx w15:paraId="3921DD71" w15:done="0"/>
  <w15:commentEx w15:paraId="38ACDF80" w15:done="0"/>
  <w15:commentEx w15:paraId="0F99803C" w15:done="0"/>
  <w15:commentEx w15:paraId="0DA30C38" w15:done="0"/>
  <w15:commentEx w15:paraId="1E7259F8" w15:done="0"/>
  <w15:commentEx w15:paraId="217B76D3" w15:done="0"/>
  <w15:commentEx w15:paraId="3A0A03B6" w15:done="0"/>
  <w15:commentEx w15:paraId="3A6A9BE8" w15:done="0"/>
  <w15:commentEx w15:paraId="49D1DA3D" w15:done="0"/>
  <w15:commentEx w15:paraId="5DFC22FB" w15:done="0"/>
  <w15:commentEx w15:paraId="423F6EFF" w15:done="0"/>
  <w15:commentEx w15:paraId="4D0053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0B5456" w16cid:durableId="2911939C"/>
  <w16cid:commentId w16cid:paraId="704B5FBB" w16cid:durableId="28C02203"/>
  <w16cid:commentId w16cid:paraId="5FEE3923" w16cid:durableId="2911983D"/>
  <w16cid:commentId w16cid:paraId="08D9A212" w16cid:durableId="28C034D6"/>
  <w16cid:commentId w16cid:paraId="0BF36DFC" w16cid:durableId="29119DFC"/>
  <w16cid:commentId w16cid:paraId="170C3217" w16cid:durableId="28C025E6"/>
  <w16cid:commentId w16cid:paraId="6BA38F48" w16cid:durableId="2911A34A"/>
  <w16cid:commentId w16cid:paraId="646F628E" w16cid:durableId="2A537702"/>
  <w16cid:commentId w16cid:paraId="515067D4" w16cid:durableId="2911ABC0"/>
  <w16cid:commentId w16cid:paraId="69A7BA7A" w16cid:durableId="28C0877F"/>
  <w16cid:commentId w16cid:paraId="620882DE" w16cid:durableId="291464B0"/>
  <w16cid:commentId w16cid:paraId="2BA9E33C" w16cid:durableId="2911B1D4"/>
  <w16cid:commentId w16cid:paraId="4B75FA91" w16cid:durableId="28C11E70"/>
  <w16cid:commentId w16cid:paraId="70CB619E" w16cid:durableId="2A53838B"/>
  <w16cid:commentId w16cid:paraId="6F19298E" w16cid:durableId="28C068B1"/>
  <w16cid:commentId w16cid:paraId="18A26035" w16cid:durableId="28C061B4"/>
  <w16cid:commentId w16cid:paraId="5A23FB4E" w16cid:durableId="2A5601D4"/>
  <w16cid:commentId w16cid:paraId="3EBF2BB5" w16cid:durableId="28C063EC"/>
  <w16cid:commentId w16cid:paraId="2B3F322D" w16cid:durableId="28C071C3"/>
  <w16cid:commentId w16cid:paraId="01485E66" w16cid:durableId="2911B817"/>
  <w16cid:commentId w16cid:paraId="2F2F32A0" w16cid:durableId="2A53AEF9"/>
  <w16cid:commentId w16cid:paraId="3921DD71" w16cid:durableId="2A5491B5"/>
  <w16cid:commentId w16cid:paraId="38ACDF80" w16cid:durableId="2912EC0A"/>
  <w16cid:commentId w16cid:paraId="0F99803C" w16cid:durableId="291466F2"/>
  <w16cid:commentId w16cid:paraId="0DA30C38" w16cid:durableId="28C11409"/>
  <w16cid:commentId w16cid:paraId="1E7259F8" w16cid:durableId="28C10D13"/>
  <w16cid:commentId w16cid:paraId="217B76D3" w16cid:durableId="2A54A4C3"/>
  <w16cid:commentId w16cid:paraId="3A0A03B6" w16cid:durableId="28C10D6E"/>
  <w16cid:commentId w16cid:paraId="3A6A9BE8" w16cid:durableId="28C11281"/>
  <w16cid:commentId w16cid:paraId="49D1DA3D" w16cid:durableId="2A54A9E4"/>
  <w16cid:commentId w16cid:paraId="5DFC22FB" w16cid:durableId="28C116E1"/>
  <w16cid:commentId w16cid:paraId="423F6EFF" w16cid:durableId="2911C02B"/>
  <w16cid:commentId w16cid:paraId="4D005318" w16cid:durableId="2912F6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37D6" w14:textId="77777777" w:rsidR="00786BC0" w:rsidRDefault="00786BC0" w:rsidP="004B523C">
      <w:r>
        <w:separator/>
      </w:r>
    </w:p>
  </w:endnote>
  <w:endnote w:type="continuationSeparator" w:id="0">
    <w:p w14:paraId="6EB50299" w14:textId="77777777" w:rsidR="00786BC0" w:rsidRDefault="00786BC0" w:rsidP="004B523C">
      <w:r>
        <w:continuationSeparator/>
      </w:r>
    </w:p>
  </w:endnote>
  <w:endnote w:type="continuationNotice" w:id="1">
    <w:p w14:paraId="5746CFA1" w14:textId="77777777" w:rsidR="00786BC0" w:rsidRDefault="00786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042571"/>
      <w:docPartObj>
        <w:docPartGallery w:val="Page Numbers (Bottom of Page)"/>
        <w:docPartUnique/>
      </w:docPartObj>
    </w:sdtPr>
    <w:sdtContent>
      <w:p w14:paraId="5CD9BE5A" w14:textId="32D5E11D" w:rsidR="00C42CC6" w:rsidRDefault="00C42CC6">
        <w:pPr>
          <w:pStyle w:val="Fuzeile"/>
          <w:jc w:val="right"/>
        </w:pPr>
        <w:r>
          <w:fldChar w:fldCharType="begin"/>
        </w:r>
        <w:r>
          <w:instrText>PAGE   \* MERGEFORMAT</w:instrText>
        </w:r>
        <w:r>
          <w:fldChar w:fldCharType="separate"/>
        </w:r>
        <w:r>
          <w:t>2</w:t>
        </w:r>
        <w:r>
          <w:fldChar w:fldCharType="end"/>
        </w:r>
      </w:p>
    </w:sdtContent>
  </w:sdt>
  <w:p w14:paraId="2C97A282" w14:textId="77777777" w:rsidR="003B7EC2" w:rsidRDefault="003B7E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01AD" w14:textId="77777777" w:rsidR="00786BC0" w:rsidRDefault="00786BC0" w:rsidP="004B523C">
      <w:r>
        <w:separator/>
      </w:r>
    </w:p>
  </w:footnote>
  <w:footnote w:type="continuationSeparator" w:id="0">
    <w:p w14:paraId="1CDFC221" w14:textId="77777777" w:rsidR="00786BC0" w:rsidRDefault="00786BC0" w:rsidP="004B523C">
      <w:r>
        <w:continuationSeparator/>
      </w:r>
    </w:p>
  </w:footnote>
  <w:footnote w:type="continuationNotice" w:id="1">
    <w:p w14:paraId="2C33BB4A" w14:textId="77777777" w:rsidR="00786BC0" w:rsidRDefault="00786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7807" w14:textId="64F4F074" w:rsidR="003C5A9F" w:rsidRDefault="00786BC0">
    <w:pPr>
      <w:pStyle w:val="Kopfzeile"/>
    </w:pPr>
    <w:r>
      <w:rPr>
        <w:noProof/>
      </w:rPr>
      <w:pict w14:anchorId="75374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6" o:spid="_x0000_s1027" type="#_x0000_t136" alt="" style="position:absolute;left:0;text-align:left;margin-left:0;margin-top:0;width:528.8pt;height:100.7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Arbeits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2734" w14:textId="59F3B1B1" w:rsidR="003C5A9F" w:rsidRDefault="00786BC0">
    <w:pPr>
      <w:pStyle w:val="Kopfzeile"/>
    </w:pPr>
    <w:r>
      <w:rPr>
        <w:noProof/>
      </w:rPr>
      <w:pict w14:anchorId="5B40A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7" o:spid="_x0000_s1026" type="#_x0000_t136" alt="" style="position:absolute;left:0;text-align:left;margin-left:0;margin-top:0;width:528.8pt;height:100.7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Arbeitspapi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4E61" w14:textId="12D658FA" w:rsidR="003C5A9F" w:rsidRDefault="00786BC0">
    <w:pPr>
      <w:pStyle w:val="Kopfzeile"/>
    </w:pPr>
    <w:r>
      <w:rPr>
        <w:noProof/>
      </w:rPr>
      <w:pict w14:anchorId="5C004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5" o:spid="_x0000_s1025" type="#_x0000_t136" alt="" style="position:absolute;left:0;text-align:left;margin-left:0;margin-top:0;width:528.8pt;height:100.7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Arbeitspap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F52"/>
    <w:multiLevelType w:val="hybridMultilevel"/>
    <w:tmpl w:val="FFFFFFFF"/>
    <w:lvl w:ilvl="0" w:tplc="53369074">
      <w:start w:val="1"/>
      <w:numFmt w:val="decimal"/>
      <w:lvlText w:val="%1."/>
      <w:lvlJc w:val="left"/>
      <w:pPr>
        <w:ind w:left="720" w:hanging="360"/>
      </w:pPr>
    </w:lvl>
    <w:lvl w:ilvl="1" w:tplc="19509300">
      <w:start w:val="6"/>
      <w:numFmt w:val="decimal"/>
      <w:lvlText w:val="%2."/>
      <w:lvlJc w:val="left"/>
      <w:pPr>
        <w:ind w:left="1070" w:hanging="360"/>
      </w:pPr>
    </w:lvl>
    <w:lvl w:ilvl="2" w:tplc="02F6F4C4">
      <w:start w:val="1"/>
      <w:numFmt w:val="lowerRoman"/>
      <w:lvlText w:val="%3."/>
      <w:lvlJc w:val="right"/>
      <w:pPr>
        <w:ind w:left="2160" w:hanging="180"/>
      </w:pPr>
    </w:lvl>
    <w:lvl w:ilvl="3" w:tplc="9F18D076">
      <w:start w:val="1"/>
      <w:numFmt w:val="decimal"/>
      <w:lvlText w:val="%4."/>
      <w:lvlJc w:val="left"/>
      <w:pPr>
        <w:ind w:left="2880" w:hanging="360"/>
      </w:pPr>
    </w:lvl>
    <w:lvl w:ilvl="4" w:tplc="CBB6A52A">
      <w:start w:val="1"/>
      <w:numFmt w:val="lowerLetter"/>
      <w:lvlText w:val="%5."/>
      <w:lvlJc w:val="left"/>
      <w:pPr>
        <w:ind w:left="3600" w:hanging="360"/>
      </w:pPr>
    </w:lvl>
    <w:lvl w:ilvl="5" w:tplc="B5C02648">
      <w:start w:val="1"/>
      <w:numFmt w:val="lowerRoman"/>
      <w:lvlText w:val="%6."/>
      <w:lvlJc w:val="right"/>
      <w:pPr>
        <w:ind w:left="4320" w:hanging="180"/>
      </w:pPr>
    </w:lvl>
    <w:lvl w:ilvl="6" w:tplc="15A4B392">
      <w:start w:val="1"/>
      <w:numFmt w:val="decimal"/>
      <w:lvlText w:val="%7."/>
      <w:lvlJc w:val="left"/>
      <w:pPr>
        <w:ind w:left="5040" w:hanging="360"/>
      </w:pPr>
    </w:lvl>
    <w:lvl w:ilvl="7" w:tplc="8BC2F66A">
      <w:start w:val="1"/>
      <w:numFmt w:val="lowerLetter"/>
      <w:lvlText w:val="%8."/>
      <w:lvlJc w:val="left"/>
      <w:pPr>
        <w:ind w:left="5760" w:hanging="360"/>
      </w:pPr>
    </w:lvl>
    <w:lvl w:ilvl="8" w:tplc="FC640C06">
      <w:start w:val="1"/>
      <w:numFmt w:val="lowerRoman"/>
      <w:lvlText w:val="%9."/>
      <w:lvlJc w:val="right"/>
      <w:pPr>
        <w:ind w:left="6480" w:hanging="180"/>
      </w:pPr>
    </w:lvl>
  </w:abstractNum>
  <w:abstractNum w:abstractNumId="1" w15:restartNumberingAfterBreak="0">
    <w:nsid w:val="05147646"/>
    <w:multiLevelType w:val="hybridMultilevel"/>
    <w:tmpl w:val="4AB6814E"/>
    <w:lvl w:ilvl="0" w:tplc="F6F49880">
      <w:start w:val="1"/>
      <w:numFmt w:val="decimal"/>
      <w:lvlText w:val="%1."/>
      <w:lvlJc w:val="left"/>
      <w:pPr>
        <w:ind w:left="646" w:hanging="267"/>
      </w:pPr>
      <w:rPr>
        <w:rFonts w:asciiTheme="minorHAnsi" w:eastAsia="Verdana" w:hAnsiTheme="minorHAnsi" w:cstheme="minorHAnsi" w:hint="default"/>
        <w:b w:val="0"/>
        <w:bCs w:val="0"/>
        <w:i w:val="0"/>
        <w:iCs w:val="0"/>
        <w:spacing w:val="0"/>
        <w:w w:val="102"/>
        <w:sz w:val="20"/>
        <w:szCs w:val="20"/>
        <w:lang w:val="de-DE" w:eastAsia="en-US" w:bidi="ar-SA"/>
      </w:rPr>
    </w:lvl>
    <w:lvl w:ilvl="1" w:tplc="CD7ECECE">
      <w:numFmt w:val="bullet"/>
      <w:lvlText w:val="•"/>
      <w:lvlJc w:val="left"/>
      <w:pPr>
        <w:ind w:left="1664" w:hanging="267"/>
      </w:pPr>
      <w:rPr>
        <w:rFonts w:hint="default"/>
        <w:lang w:val="de-DE" w:eastAsia="en-US" w:bidi="ar-SA"/>
      </w:rPr>
    </w:lvl>
    <w:lvl w:ilvl="2" w:tplc="7120655C">
      <w:numFmt w:val="bullet"/>
      <w:lvlText w:val="•"/>
      <w:lvlJc w:val="left"/>
      <w:pPr>
        <w:ind w:left="2688" w:hanging="267"/>
      </w:pPr>
      <w:rPr>
        <w:rFonts w:hint="default"/>
        <w:lang w:val="de-DE" w:eastAsia="en-US" w:bidi="ar-SA"/>
      </w:rPr>
    </w:lvl>
    <w:lvl w:ilvl="3" w:tplc="04685FA0">
      <w:numFmt w:val="bullet"/>
      <w:lvlText w:val="•"/>
      <w:lvlJc w:val="left"/>
      <w:pPr>
        <w:ind w:left="3713" w:hanging="267"/>
      </w:pPr>
      <w:rPr>
        <w:rFonts w:hint="default"/>
        <w:lang w:val="de-DE" w:eastAsia="en-US" w:bidi="ar-SA"/>
      </w:rPr>
    </w:lvl>
    <w:lvl w:ilvl="4" w:tplc="EDAEDB6E">
      <w:numFmt w:val="bullet"/>
      <w:lvlText w:val="•"/>
      <w:lvlJc w:val="left"/>
      <w:pPr>
        <w:ind w:left="4737" w:hanging="267"/>
      </w:pPr>
      <w:rPr>
        <w:rFonts w:hint="default"/>
        <w:lang w:val="de-DE" w:eastAsia="en-US" w:bidi="ar-SA"/>
      </w:rPr>
    </w:lvl>
    <w:lvl w:ilvl="5" w:tplc="C3F298FC">
      <w:numFmt w:val="bullet"/>
      <w:lvlText w:val="•"/>
      <w:lvlJc w:val="left"/>
      <w:pPr>
        <w:ind w:left="5762" w:hanging="267"/>
      </w:pPr>
      <w:rPr>
        <w:rFonts w:hint="default"/>
        <w:lang w:val="de-DE" w:eastAsia="en-US" w:bidi="ar-SA"/>
      </w:rPr>
    </w:lvl>
    <w:lvl w:ilvl="6" w:tplc="7646ED9A">
      <w:numFmt w:val="bullet"/>
      <w:lvlText w:val="•"/>
      <w:lvlJc w:val="left"/>
      <w:pPr>
        <w:ind w:left="6786" w:hanging="267"/>
      </w:pPr>
      <w:rPr>
        <w:rFonts w:hint="default"/>
        <w:lang w:val="de-DE" w:eastAsia="en-US" w:bidi="ar-SA"/>
      </w:rPr>
    </w:lvl>
    <w:lvl w:ilvl="7" w:tplc="B1963676">
      <w:numFmt w:val="bullet"/>
      <w:lvlText w:val="•"/>
      <w:lvlJc w:val="left"/>
      <w:pPr>
        <w:ind w:left="7811" w:hanging="267"/>
      </w:pPr>
      <w:rPr>
        <w:rFonts w:hint="default"/>
        <w:lang w:val="de-DE" w:eastAsia="en-US" w:bidi="ar-SA"/>
      </w:rPr>
    </w:lvl>
    <w:lvl w:ilvl="8" w:tplc="9844F43E">
      <w:numFmt w:val="bullet"/>
      <w:lvlText w:val="•"/>
      <w:lvlJc w:val="left"/>
      <w:pPr>
        <w:ind w:left="8835" w:hanging="267"/>
      </w:pPr>
      <w:rPr>
        <w:rFonts w:hint="default"/>
        <w:lang w:val="de-DE" w:eastAsia="en-US" w:bidi="ar-SA"/>
      </w:rPr>
    </w:lvl>
  </w:abstractNum>
  <w:abstractNum w:abstractNumId="2" w15:restartNumberingAfterBreak="0">
    <w:nsid w:val="064BF49D"/>
    <w:multiLevelType w:val="hybridMultilevel"/>
    <w:tmpl w:val="FFFFFFFF"/>
    <w:lvl w:ilvl="0" w:tplc="54801C98">
      <w:start w:val="1"/>
      <w:numFmt w:val="decimal"/>
      <w:lvlText w:val="%1."/>
      <w:lvlJc w:val="left"/>
      <w:pPr>
        <w:ind w:left="720" w:hanging="360"/>
      </w:pPr>
    </w:lvl>
    <w:lvl w:ilvl="1" w:tplc="4E94F562">
      <w:start w:val="8"/>
      <w:numFmt w:val="decimal"/>
      <w:lvlText w:val="%2."/>
      <w:lvlJc w:val="left"/>
      <w:pPr>
        <w:ind w:left="1070" w:hanging="360"/>
      </w:pPr>
    </w:lvl>
    <w:lvl w:ilvl="2" w:tplc="3D30A666">
      <w:start w:val="1"/>
      <w:numFmt w:val="lowerRoman"/>
      <w:lvlText w:val="%3."/>
      <w:lvlJc w:val="right"/>
      <w:pPr>
        <w:ind w:left="2160" w:hanging="180"/>
      </w:pPr>
    </w:lvl>
    <w:lvl w:ilvl="3" w:tplc="2B5AAAB4">
      <w:start w:val="1"/>
      <w:numFmt w:val="decimal"/>
      <w:lvlText w:val="%4."/>
      <w:lvlJc w:val="left"/>
      <w:pPr>
        <w:ind w:left="2880" w:hanging="360"/>
      </w:pPr>
    </w:lvl>
    <w:lvl w:ilvl="4" w:tplc="377AC334">
      <w:start w:val="1"/>
      <w:numFmt w:val="lowerLetter"/>
      <w:lvlText w:val="%5."/>
      <w:lvlJc w:val="left"/>
      <w:pPr>
        <w:ind w:left="3600" w:hanging="360"/>
      </w:pPr>
    </w:lvl>
    <w:lvl w:ilvl="5" w:tplc="1A208CB0">
      <w:start w:val="1"/>
      <w:numFmt w:val="lowerRoman"/>
      <w:lvlText w:val="%6."/>
      <w:lvlJc w:val="right"/>
      <w:pPr>
        <w:ind w:left="4320" w:hanging="180"/>
      </w:pPr>
    </w:lvl>
    <w:lvl w:ilvl="6" w:tplc="A20E875C">
      <w:start w:val="1"/>
      <w:numFmt w:val="decimal"/>
      <w:lvlText w:val="%7."/>
      <w:lvlJc w:val="left"/>
      <w:pPr>
        <w:ind w:left="5040" w:hanging="360"/>
      </w:pPr>
    </w:lvl>
    <w:lvl w:ilvl="7" w:tplc="7616B04E">
      <w:start w:val="1"/>
      <w:numFmt w:val="lowerLetter"/>
      <w:lvlText w:val="%8."/>
      <w:lvlJc w:val="left"/>
      <w:pPr>
        <w:ind w:left="5760" w:hanging="360"/>
      </w:pPr>
    </w:lvl>
    <w:lvl w:ilvl="8" w:tplc="1DC6B4FE">
      <w:start w:val="1"/>
      <w:numFmt w:val="lowerRoman"/>
      <w:lvlText w:val="%9."/>
      <w:lvlJc w:val="right"/>
      <w:pPr>
        <w:ind w:left="6480" w:hanging="180"/>
      </w:pPr>
    </w:lvl>
  </w:abstractNum>
  <w:abstractNum w:abstractNumId="3" w15:restartNumberingAfterBreak="0">
    <w:nsid w:val="0C862D37"/>
    <w:multiLevelType w:val="hybridMultilevel"/>
    <w:tmpl w:val="BA640C76"/>
    <w:lvl w:ilvl="0" w:tplc="83A6E208">
      <w:start w:val="1"/>
      <w:numFmt w:val="lowerRoman"/>
      <w:lvlText w:val="%1)"/>
      <w:lvlJc w:val="left"/>
      <w:pPr>
        <w:ind w:left="1158" w:hanging="533"/>
      </w:pPr>
      <w:rPr>
        <w:rFonts w:ascii="Calibri" w:eastAsia="Calibri" w:hAnsi="Calibri" w:cs="Calibri" w:hint="default"/>
        <w:b w:val="0"/>
        <w:bCs w:val="0"/>
        <w:i w:val="0"/>
        <w:iCs w:val="0"/>
        <w:spacing w:val="-1"/>
        <w:w w:val="101"/>
        <w:sz w:val="16"/>
        <w:szCs w:val="16"/>
        <w:lang w:val="de-DE" w:eastAsia="en-US" w:bidi="ar-SA"/>
      </w:rPr>
    </w:lvl>
    <w:lvl w:ilvl="1" w:tplc="CAA6FA90">
      <w:numFmt w:val="bullet"/>
      <w:lvlText w:val="•"/>
      <w:lvlJc w:val="left"/>
      <w:pPr>
        <w:ind w:left="2132" w:hanging="533"/>
      </w:pPr>
      <w:rPr>
        <w:rFonts w:hint="default"/>
        <w:lang w:val="de-DE" w:eastAsia="en-US" w:bidi="ar-SA"/>
      </w:rPr>
    </w:lvl>
    <w:lvl w:ilvl="2" w:tplc="30BC07AA">
      <w:numFmt w:val="bullet"/>
      <w:lvlText w:val="•"/>
      <w:lvlJc w:val="left"/>
      <w:pPr>
        <w:ind w:left="3104" w:hanging="533"/>
      </w:pPr>
      <w:rPr>
        <w:rFonts w:hint="default"/>
        <w:lang w:val="de-DE" w:eastAsia="en-US" w:bidi="ar-SA"/>
      </w:rPr>
    </w:lvl>
    <w:lvl w:ilvl="3" w:tplc="62AE26E6">
      <w:numFmt w:val="bullet"/>
      <w:lvlText w:val="•"/>
      <w:lvlJc w:val="left"/>
      <w:pPr>
        <w:ind w:left="4077" w:hanging="533"/>
      </w:pPr>
      <w:rPr>
        <w:rFonts w:hint="default"/>
        <w:lang w:val="de-DE" w:eastAsia="en-US" w:bidi="ar-SA"/>
      </w:rPr>
    </w:lvl>
    <w:lvl w:ilvl="4" w:tplc="942609FC">
      <w:numFmt w:val="bullet"/>
      <w:lvlText w:val="•"/>
      <w:lvlJc w:val="left"/>
      <w:pPr>
        <w:ind w:left="5049" w:hanging="533"/>
      </w:pPr>
      <w:rPr>
        <w:rFonts w:hint="default"/>
        <w:lang w:val="de-DE" w:eastAsia="en-US" w:bidi="ar-SA"/>
      </w:rPr>
    </w:lvl>
    <w:lvl w:ilvl="5" w:tplc="81DC646A">
      <w:numFmt w:val="bullet"/>
      <w:lvlText w:val="•"/>
      <w:lvlJc w:val="left"/>
      <w:pPr>
        <w:ind w:left="6022" w:hanging="533"/>
      </w:pPr>
      <w:rPr>
        <w:rFonts w:hint="default"/>
        <w:lang w:val="de-DE" w:eastAsia="en-US" w:bidi="ar-SA"/>
      </w:rPr>
    </w:lvl>
    <w:lvl w:ilvl="6" w:tplc="B87E54F0">
      <w:numFmt w:val="bullet"/>
      <w:lvlText w:val="•"/>
      <w:lvlJc w:val="left"/>
      <w:pPr>
        <w:ind w:left="6994" w:hanging="533"/>
      </w:pPr>
      <w:rPr>
        <w:rFonts w:hint="default"/>
        <w:lang w:val="de-DE" w:eastAsia="en-US" w:bidi="ar-SA"/>
      </w:rPr>
    </w:lvl>
    <w:lvl w:ilvl="7" w:tplc="E0FEF804">
      <w:numFmt w:val="bullet"/>
      <w:lvlText w:val="•"/>
      <w:lvlJc w:val="left"/>
      <w:pPr>
        <w:ind w:left="7967" w:hanging="533"/>
      </w:pPr>
      <w:rPr>
        <w:rFonts w:hint="default"/>
        <w:lang w:val="de-DE" w:eastAsia="en-US" w:bidi="ar-SA"/>
      </w:rPr>
    </w:lvl>
    <w:lvl w:ilvl="8" w:tplc="589E3528">
      <w:numFmt w:val="bullet"/>
      <w:lvlText w:val="•"/>
      <w:lvlJc w:val="left"/>
      <w:pPr>
        <w:ind w:left="8939" w:hanging="533"/>
      </w:pPr>
      <w:rPr>
        <w:rFonts w:hint="default"/>
        <w:lang w:val="de-DE" w:eastAsia="en-US" w:bidi="ar-SA"/>
      </w:rPr>
    </w:lvl>
  </w:abstractNum>
  <w:abstractNum w:abstractNumId="4" w15:restartNumberingAfterBreak="0">
    <w:nsid w:val="1B2F0437"/>
    <w:multiLevelType w:val="hybridMultilevel"/>
    <w:tmpl w:val="BE2881D0"/>
    <w:lvl w:ilvl="0" w:tplc="62327C80">
      <w:start w:val="1"/>
      <w:numFmt w:val="lowerLetter"/>
      <w:lvlText w:val="%1)"/>
      <w:lvlJc w:val="left"/>
      <w:pPr>
        <w:ind w:left="999" w:hanging="360"/>
      </w:pPr>
      <w:rPr>
        <w:rFonts w:hint="default"/>
      </w:rPr>
    </w:lvl>
    <w:lvl w:ilvl="1" w:tplc="04070019" w:tentative="1">
      <w:start w:val="1"/>
      <w:numFmt w:val="lowerLetter"/>
      <w:lvlText w:val="%2."/>
      <w:lvlJc w:val="left"/>
      <w:pPr>
        <w:ind w:left="1719" w:hanging="360"/>
      </w:pPr>
    </w:lvl>
    <w:lvl w:ilvl="2" w:tplc="0407001B" w:tentative="1">
      <w:start w:val="1"/>
      <w:numFmt w:val="lowerRoman"/>
      <w:lvlText w:val="%3."/>
      <w:lvlJc w:val="right"/>
      <w:pPr>
        <w:ind w:left="2439" w:hanging="180"/>
      </w:pPr>
    </w:lvl>
    <w:lvl w:ilvl="3" w:tplc="0407000F" w:tentative="1">
      <w:start w:val="1"/>
      <w:numFmt w:val="decimal"/>
      <w:lvlText w:val="%4."/>
      <w:lvlJc w:val="left"/>
      <w:pPr>
        <w:ind w:left="3159" w:hanging="360"/>
      </w:pPr>
    </w:lvl>
    <w:lvl w:ilvl="4" w:tplc="04070019" w:tentative="1">
      <w:start w:val="1"/>
      <w:numFmt w:val="lowerLetter"/>
      <w:lvlText w:val="%5."/>
      <w:lvlJc w:val="left"/>
      <w:pPr>
        <w:ind w:left="3879" w:hanging="360"/>
      </w:pPr>
    </w:lvl>
    <w:lvl w:ilvl="5" w:tplc="0407001B" w:tentative="1">
      <w:start w:val="1"/>
      <w:numFmt w:val="lowerRoman"/>
      <w:lvlText w:val="%6."/>
      <w:lvlJc w:val="right"/>
      <w:pPr>
        <w:ind w:left="4599" w:hanging="180"/>
      </w:pPr>
    </w:lvl>
    <w:lvl w:ilvl="6" w:tplc="0407000F" w:tentative="1">
      <w:start w:val="1"/>
      <w:numFmt w:val="decimal"/>
      <w:lvlText w:val="%7."/>
      <w:lvlJc w:val="left"/>
      <w:pPr>
        <w:ind w:left="5319" w:hanging="360"/>
      </w:pPr>
    </w:lvl>
    <w:lvl w:ilvl="7" w:tplc="04070019" w:tentative="1">
      <w:start w:val="1"/>
      <w:numFmt w:val="lowerLetter"/>
      <w:lvlText w:val="%8."/>
      <w:lvlJc w:val="left"/>
      <w:pPr>
        <w:ind w:left="6039" w:hanging="360"/>
      </w:pPr>
    </w:lvl>
    <w:lvl w:ilvl="8" w:tplc="0407001B" w:tentative="1">
      <w:start w:val="1"/>
      <w:numFmt w:val="lowerRoman"/>
      <w:lvlText w:val="%9."/>
      <w:lvlJc w:val="right"/>
      <w:pPr>
        <w:ind w:left="6759" w:hanging="180"/>
      </w:pPr>
    </w:lvl>
  </w:abstractNum>
  <w:abstractNum w:abstractNumId="5" w15:restartNumberingAfterBreak="0">
    <w:nsid w:val="1DDDF84D"/>
    <w:multiLevelType w:val="hybridMultilevel"/>
    <w:tmpl w:val="FFFFFFFF"/>
    <w:lvl w:ilvl="0" w:tplc="89B42770">
      <w:start w:val="1"/>
      <w:numFmt w:val="decimal"/>
      <w:lvlText w:val="%1."/>
      <w:lvlJc w:val="left"/>
      <w:pPr>
        <w:ind w:left="720" w:hanging="360"/>
      </w:pPr>
    </w:lvl>
    <w:lvl w:ilvl="1" w:tplc="75A84910">
      <w:start w:val="5"/>
      <w:numFmt w:val="decimal"/>
      <w:lvlText w:val="%2."/>
      <w:lvlJc w:val="left"/>
      <w:pPr>
        <w:ind w:left="1070" w:hanging="360"/>
      </w:pPr>
    </w:lvl>
    <w:lvl w:ilvl="2" w:tplc="69EE6286">
      <w:start w:val="1"/>
      <w:numFmt w:val="lowerRoman"/>
      <w:lvlText w:val="%3."/>
      <w:lvlJc w:val="right"/>
      <w:pPr>
        <w:ind w:left="2160" w:hanging="180"/>
      </w:pPr>
    </w:lvl>
    <w:lvl w:ilvl="3" w:tplc="277AD8EC">
      <w:start w:val="1"/>
      <w:numFmt w:val="decimal"/>
      <w:lvlText w:val="%4."/>
      <w:lvlJc w:val="left"/>
      <w:pPr>
        <w:ind w:left="2880" w:hanging="360"/>
      </w:pPr>
    </w:lvl>
    <w:lvl w:ilvl="4" w:tplc="566CDD84">
      <w:start w:val="1"/>
      <w:numFmt w:val="lowerLetter"/>
      <w:lvlText w:val="%5."/>
      <w:lvlJc w:val="left"/>
      <w:pPr>
        <w:ind w:left="3600" w:hanging="360"/>
      </w:pPr>
    </w:lvl>
    <w:lvl w:ilvl="5" w:tplc="A52E7F84">
      <w:start w:val="1"/>
      <w:numFmt w:val="lowerRoman"/>
      <w:lvlText w:val="%6."/>
      <w:lvlJc w:val="right"/>
      <w:pPr>
        <w:ind w:left="4320" w:hanging="180"/>
      </w:pPr>
    </w:lvl>
    <w:lvl w:ilvl="6" w:tplc="88280096">
      <w:start w:val="1"/>
      <w:numFmt w:val="decimal"/>
      <w:lvlText w:val="%7."/>
      <w:lvlJc w:val="left"/>
      <w:pPr>
        <w:ind w:left="5040" w:hanging="360"/>
      </w:pPr>
    </w:lvl>
    <w:lvl w:ilvl="7" w:tplc="B2D4EC56">
      <w:start w:val="1"/>
      <w:numFmt w:val="lowerLetter"/>
      <w:lvlText w:val="%8."/>
      <w:lvlJc w:val="left"/>
      <w:pPr>
        <w:ind w:left="5760" w:hanging="360"/>
      </w:pPr>
    </w:lvl>
    <w:lvl w:ilvl="8" w:tplc="5BAC564C">
      <w:start w:val="1"/>
      <w:numFmt w:val="lowerRoman"/>
      <w:lvlText w:val="%9."/>
      <w:lvlJc w:val="right"/>
      <w:pPr>
        <w:ind w:left="6480" w:hanging="180"/>
      </w:pPr>
    </w:lvl>
  </w:abstractNum>
  <w:abstractNum w:abstractNumId="6" w15:restartNumberingAfterBreak="0">
    <w:nsid w:val="22316C6A"/>
    <w:multiLevelType w:val="hybridMultilevel"/>
    <w:tmpl w:val="FCF2639E"/>
    <w:lvl w:ilvl="0" w:tplc="1D769104">
      <w:start w:val="1"/>
      <w:numFmt w:val="decimal"/>
      <w:lvlText w:val="%1."/>
      <w:lvlJc w:val="left"/>
      <w:pPr>
        <w:ind w:left="198" w:hanging="102"/>
      </w:pPr>
      <w:rPr>
        <w:rFonts w:ascii="Calibri" w:eastAsia="Calibri" w:hAnsi="Calibri" w:cs="Calibri" w:hint="default"/>
        <w:b w:val="0"/>
        <w:bCs w:val="0"/>
        <w:i w:val="0"/>
        <w:iCs w:val="0"/>
        <w:spacing w:val="-1"/>
        <w:w w:val="96"/>
        <w:sz w:val="11"/>
        <w:szCs w:val="11"/>
        <w:lang w:val="de-DE" w:eastAsia="en-US" w:bidi="ar-SA"/>
      </w:rPr>
    </w:lvl>
    <w:lvl w:ilvl="1" w:tplc="E1B44484">
      <w:numFmt w:val="bullet"/>
      <w:lvlText w:val="•"/>
      <w:lvlJc w:val="left"/>
      <w:pPr>
        <w:ind w:left="523" w:hanging="102"/>
      </w:pPr>
      <w:rPr>
        <w:rFonts w:hint="default"/>
        <w:lang w:val="de-DE" w:eastAsia="en-US" w:bidi="ar-SA"/>
      </w:rPr>
    </w:lvl>
    <w:lvl w:ilvl="2" w:tplc="F8BAA916">
      <w:numFmt w:val="bullet"/>
      <w:lvlText w:val="•"/>
      <w:lvlJc w:val="left"/>
      <w:pPr>
        <w:ind w:left="847" w:hanging="102"/>
      </w:pPr>
      <w:rPr>
        <w:rFonts w:hint="default"/>
        <w:lang w:val="de-DE" w:eastAsia="en-US" w:bidi="ar-SA"/>
      </w:rPr>
    </w:lvl>
    <w:lvl w:ilvl="3" w:tplc="3280B480">
      <w:numFmt w:val="bullet"/>
      <w:lvlText w:val="•"/>
      <w:lvlJc w:val="left"/>
      <w:pPr>
        <w:ind w:left="1170" w:hanging="102"/>
      </w:pPr>
      <w:rPr>
        <w:rFonts w:hint="default"/>
        <w:lang w:val="de-DE" w:eastAsia="en-US" w:bidi="ar-SA"/>
      </w:rPr>
    </w:lvl>
    <w:lvl w:ilvl="4" w:tplc="381ABA9A">
      <w:numFmt w:val="bullet"/>
      <w:lvlText w:val="•"/>
      <w:lvlJc w:val="left"/>
      <w:pPr>
        <w:ind w:left="1494" w:hanging="102"/>
      </w:pPr>
      <w:rPr>
        <w:rFonts w:hint="default"/>
        <w:lang w:val="de-DE" w:eastAsia="en-US" w:bidi="ar-SA"/>
      </w:rPr>
    </w:lvl>
    <w:lvl w:ilvl="5" w:tplc="44526AB8">
      <w:numFmt w:val="bullet"/>
      <w:lvlText w:val="•"/>
      <w:lvlJc w:val="left"/>
      <w:pPr>
        <w:ind w:left="1818" w:hanging="102"/>
      </w:pPr>
      <w:rPr>
        <w:rFonts w:hint="default"/>
        <w:lang w:val="de-DE" w:eastAsia="en-US" w:bidi="ar-SA"/>
      </w:rPr>
    </w:lvl>
    <w:lvl w:ilvl="6" w:tplc="993044DA">
      <w:numFmt w:val="bullet"/>
      <w:lvlText w:val="•"/>
      <w:lvlJc w:val="left"/>
      <w:pPr>
        <w:ind w:left="2141" w:hanging="102"/>
      </w:pPr>
      <w:rPr>
        <w:rFonts w:hint="default"/>
        <w:lang w:val="de-DE" w:eastAsia="en-US" w:bidi="ar-SA"/>
      </w:rPr>
    </w:lvl>
    <w:lvl w:ilvl="7" w:tplc="B3729EFE">
      <w:numFmt w:val="bullet"/>
      <w:lvlText w:val="•"/>
      <w:lvlJc w:val="left"/>
      <w:pPr>
        <w:ind w:left="2465" w:hanging="102"/>
      </w:pPr>
      <w:rPr>
        <w:rFonts w:hint="default"/>
        <w:lang w:val="de-DE" w:eastAsia="en-US" w:bidi="ar-SA"/>
      </w:rPr>
    </w:lvl>
    <w:lvl w:ilvl="8" w:tplc="0E4E10E6">
      <w:numFmt w:val="bullet"/>
      <w:lvlText w:val="•"/>
      <w:lvlJc w:val="left"/>
      <w:pPr>
        <w:ind w:left="2788" w:hanging="102"/>
      </w:pPr>
      <w:rPr>
        <w:rFonts w:hint="default"/>
        <w:lang w:val="de-DE" w:eastAsia="en-US" w:bidi="ar-SA"/>
      </w:rPr>
    </w:lvl>
  </w:abstractNum>
  <w:abstractNum w:abstractNumId="7" w15:restartNumberingAfterBreak="0">
    <w:nsid w:val="23194B61"/>
    <w:multiLevelType w:val="hybridMultilevel"/>
    <w:tmpl w:val="FFFFFFFF"/>
    <w:lvl w:ilvl="0" w:tplc="24D0AC58">
      <w:start w:val="1"/>
      <w:numFmt w:val="decimal"/>
      <w:lvlText w:val="%1."/>
      <w:lvlJc w:val="left"/>
      <w:pPr>
        <w:ind w:left="720" w:hanging="360"/>
      </w:pPr>
    </w:lvl>
    <w:lvl w:ilvl="1" w:tplc="1F1A7B36">
      <w:start w:val="3"/>
      <w:numFmt w:val="decimal"/>
      <w:lvlText w:val="%2."/>
      <w:lvlJc w:val="left"/>
      <w:pPr>
        <w:ind w:left="1070" w:hanging="360"/>
      </w:pPr>
    </w:lvl>
    <w:lvl w:ilvl="2" w:tplc="48DEBD72">
      <w:start w:val="1"/>
      <w:numFmt w:val="lowerRoman"/>
      <w:lvlText w:val="%3."/>
      <w:lvlJc w:val="right"/>
      <w:pPr>
        <w:ind w:left="2160" w:hanging="180"/>
      </w:pPr>
    </w:lvl>
    <w:lvl w:ilvl="3" w:tplc="40267940">
      <w:start w:val="1"/>
      <w:numFmt w:val="decimal"/>
      <w:lvlText w:val="%4."/>
      <w:lvlJc w:val="left"/>
      <w:pPr>
        <w:ind w:left="2880" w:hanging="360"/>
      </w:pPr>
    </w:lvl>
    <w:lvl w:ilvl="4" w:tplc="2F762F36">
      <w:start w:val="1"/>
      <w:numFmt w:val="lowerLetter"/>
      <w:lvlText w:val="%5."/>
      <w:lvlJc w:val="left"/>
      <w:pPr>
        <w:ind w:left="3600" w:hanging="360"/>
      </w:pPr>
    </w:lvl>
    <w:lvl w:ilvl="5" w:tplc="A36CE714">
      <w:start w:val="1"/>
      <w:numFmt w:val="lowerRoman"/>
      <w:lvlText w:val="%6."/>
      <w:lvlJc w:val="right"/>
      <w:pPr>
        <w:ind w:left="4320" w:hanging="180"/>
      </w:pPr>
    </w:lvl>
    <w:lvl w:ilvl="6" w:tplc="B0DA159A">
      <w:start w:val="1"/>
      <w:numFmt w:val="decimal"/>
      <w:lvlText w:val="%7."/>
      <w:lvlJc w:val="left"/>
      <w:pPr>
        <w:ind w:left="5040" w:hanging="360"/>
      </w:pPr>
    </w:lvl>
    <w:lvl w:ilvl="7" w:tplc="260E4FB2">
      <w:start w:val="1"/>
      <w:numFmt w:val="lowerLetter"/>
      <w:lvlText w:val="%8."/>
      <w:lvlJc w:val="left"/>
      <w:pPr>
        <w:ind w:left="5760" w:hanging="360"/>
      </w:pPr>
    </w:lvl>
    <w:lvl w:ilvl="8" w:tplc="B5249D2E">
      <w:start w:val="1"/>
      <w:numFmt w:val="lowerRoman"/>
      <w:lvlText w:val="%9."/>
      <w:lvlJc w:val="right"/>
      <w:pPr>
        <w:ind w:left="6480" w:hanging="180"/>
      </w:pPr>
    </w:lvl>
  </w:abstractNum>
  <w:abstractNum w:abstractNumId="8" w15:restartNumberingAfterBreak="0">
    <w:nsid w:val="243959F5"/>
    <w:multiLevelType w:val="hybridMultilevel"/>
    <w:tmpl w:val="D0BC38F8"/>
    <w:lvl w:ilvl="0" w:tplc="0F2AFD3C">
      <w:numFmt w:val="bullet"/>
      <w:lvlText w:val="–"/>
      <w:lvlJc w:val="left"/>
      <w:pPr>
        <w:ind w:left="114" w:hanging="119"/>
      </w:pPr>
      <w:rPr>
        <w:rFonts w:ascii="Calibri" w:eastAsia="Calibri" w:hAnsi="Calibri" w:cs="Calibri" w:hint="default"/>
        <w:b w:val="0"/>
        <w:bCs w:val="0"/>
        <w:i w:val="0"/>
        <w:iCs w:val="0"/>
        <w:spacing w:val="0"/>
        <w:w w:val="101"/>
        <w:sz w:val="16"/>
        <w:szCs w:val="16"/>
        <w:lang w:val="de-DE" w:eastAsia="en-US" w:bidi="ar-SA"/>
      </w:rPr>
    </w:lvl>
    <w:lvl w:ilvl="1" w:tplc="73D65F80">
      <w:numFmt w:val="bullet"/>
      <w:lvlText w:val="•"/>
      <w:lvlJc w:val="left"/>
      <w:pPr>
        <w:ind w:left="1196" w:hanging="119"/>
      </w:pPr>
      <w:rPr>
        <w:rFonts w:hint="default"/>
        <w:lang w:val="de-DE" w:eastAsia="en-US" w:bidi="ar-SA"/>
      </w:rPr>
    </w:lvl>
    <w:lvl w:ilvl="2" w:tplc="41920D62">
      <w:numFmt w:val="bullet"/>
      <w:lvlText w:val="•"/>
      <w:lvlJc w:val="left"/>
      <w:pPr>
        <w:ind w:left="2272" w:hanging="119"/>
      </w:pPr>
      <w:rPr>
        <w:rFonts w:hint="default"/>
        <w:lang w:val="de-DE" w:eastAsia="en-US" w:bidi="ar-SA"/>
      </w:rPr>
    </w:lvl>
    <w:lvl w:ilvl="3" w:tplc="BEC89C10">
      <w:numFmt w:val="bullet"/>
      <w:lvlText w:val="•"/>
      <w:lvlJc w:val="left"/>
      <w:pPr>
        <w:ind w:left="3349" w:hanging="119"/>
      </w:pPr>
      <w:rPr>
        <w:rFonts w:hint="default"/>
        <w:lang w:val="de-DE" w:eastAsia="en-US" w:bidi="ar-SA"/>
      </w:rPr>
    </w:lvl>
    <w:lvl w:ilvl="4" w:tplc="B93A8D88">
      <w:numFmt w:val="bullet"/>
      <w:lvlText w:val="•"/>
      <w:lvlJc w:val="left"/>
      <w:pPr>
        <w:ind w:left="4425" w:hanging="119"/>
      </w:pPr>
      <w:rPr>
        <w:rFonts w:hint="default"/>
        <w:lang w:val="de-DE" w:eastAsia="en-US" w:bidi="ar-SA"/>
      </w:rPr>
    </w:lvl>
    <w:lvl w:ilvl="5" w:tplc="2506B522">
      <w:numFmt w:val="bullet"/>
      <w:lvlText w:val="•"/>
      <w:lvlJc w:val="left"/>
      <w:pPr>
        <w:ind w:left="5502" w:hanging="119"/>
      </w:pPr>
      <w:rPr>
        <w:rFonts w:hint="default"/>
        <w:lang w:val="de-DE" w:eastAsia="en-US" w:bidi="ar-SA"/>
      </w:rPr>
    </w:lvl>
    <w:lvl w:ilvl="6" w:tplc="845C614A">
      <w:numFmt w:val="bullet"/>
      <w:lvlText w:val="•"/>
      <w:lvlJc w:val="left"/>
      <w:pPr>
        <w:ind w:left="6578" w:hanging="119"/>
      </w:pPr>
      <w:rPr>
        <w:rFonts w:hint="default"/>
        <w:lang w:val="de-DE" w:eastAsia="en-US" w:bidi="ar-SA"/>
      </w:rPr>
    </w:lvl>
    <w:lvl w:ilvl="7" w:tplc="C192B10A">
      <w:numFmt w:val="bullet"/>
      <w:lvlText w:val="•"/>
      <w:lvlJc w:val="left"/>
      <w:pPr>
        <w:ind w:left="7655" w:hanging="119"/>
      </w:pPr>
      <w:rPr>
        <w:rFonts w:hint="default"/>
        <w:lang w:val="de-DE" w:eastAsia="en-US" w:bidi="ar-SA"/>
      </w:rPr>
    </w:lvl>
    <w:lvl w:ilvl="8" w:tplc="739EEAA8">
      <w:numFmt w:val="bullet"/>
      <w:lvlText w:val="•"/>
      <w:lvlJc w:val="left"/>
      <w:pPr>
        <w:ind w:left="8731" w:hanging="119"/>
      </w:pPr>
      <w:rPr>
        <w:rFonts w:hint="default"/>
        <w:lang w:val="de-DE" w:eastAsia="en-US" w:bidi="ar-SA"/>
      </w:rPr>
    </w:lvl>
  </w:abstractNum>
  <w:abstractNum w:abstractNumId="9" w15:restartNumberingAfterBreak="0">
    <w:nsid w:val="24EA35B6"/>
    <w:multiLevelType w:val="hybridMultilevel"/>
    <w:tmpl w:val="FFFFFFFF"/>
    <w:lvl w:ilvl="0" w:tplc="D4DA3DDE">
      <w:start w:val="1"/>
      <w:numFmt w:val="decimal"/>
      <w:lvlText w:val="%1."/>
      <w:lvlJc w:val="left"/>
      <w:pPr>
        <w:ind w:left="720" w:hanging="360"/>
      </w:pPr>
    </w:lvl>
    <w:lvl w:ilvl="1" w:tplc="F74A849E">
      <w:start w:val="4"/>
      <w:numFmt w:val="decimal"/>
      <w:lvlText w:val="%2."/>
      <w:lvlJc w:val="left"/>
      <w:pPr>
        <w:ind w:left="1070" w:hanging="360"/>
      </w:pPr>
    </w:lvl>
    <w:lvl w:ilvl="2" w:tplc="19F40716">
      <w:start w:val="1"/>
      <w:numFmt w:val="lowerRoman"/>
      <w:lvlText w:val="%3."/>
      <w:lvlJc w:val="right"/>
      <w:pPr>
        <w:ind w:left="2160" w:hanging="180"/>
      </w:pPr>
    </w:lvl>
    <w:lvl w:ilvl="3" w:tplc="12968A8C">
      <w:start w:val="1"/>
      <w:numFmt w:val="decimal"/>
      <w:lvlText w:val="%4."/>
      <w:lvlJc w:val="left"/>
      <w:pPr>
        <w:ind w:left="2880" w:hanging="360"/>
      </w:pPr>
    </w:lvl>
    <w:lvl w:ilvl="4" w:tplc="9B081A3E">
      <w:start w:val="1"/>
      <w:numFmt w:val="lowerLetter"/>
      <w:lvlText w:val="%5."/>
      <w:lvlJc w:val="left"/>
      <w:pPr>
        <w:ind w:left="3600" w:hanging="360"/>
      </w:pPr>
    </w:lvl>
    <w:lvl w:ilvl="5" w:tplc="0D3031D0">
      <w:start w:val="1"/>
      <w:numFmt w:val="lowerRoman"/>
      <w:lvlText w:val="%6."/>
      <w:lvlJc w:val="right"/>
      <w:pPr>
        <w:ind w:left="4320" w:hanging="180"/>
      </w:pPr>
    </w:lvl>
    <w:lvl w:ilvl="6" w:tplc="6F1E36F8">
      <w:start w:val="1"/>
      <w:numFmt w:val="decimal"/>
      <w:lvlText w:val="%7."/>
      <w:lvlJc w:val="left"/>
      <w:pPr>
        <w:ind w:left="5040" w:hanging="360"/>
      </w:pPr>
    </w:lvl>
    <w:lvl w:ilvl="7" w:tplc="3F02A6BA">
      <w:start w:val="1"/>
      <w:numFmt w:val="lowerLetter"/>
      <w:lvlText w:val="%8."/>
      <w:lvlJc w:val="left"/>
      <w:pPr>
        <w:ind w:left="5760" w:hanging="360"/>
      </w:pPr>
    </w:lvl>
    <w:lvl w:ilvl="8" w:tplc="A0B610F2">
      <w:start w:val="1"/>
      <w:numFmt w:val="lowerRoman"/>
      <w:lvlText w:val="%9."/>
      <w:lvlJc w:val="right"/>
      <w:pPr>
        <w:ind w:left="6480" w:hanging="180"/>
      </w:pPr>
    </w:lvl>
  </w:abstractNum>
  <w:abstractNum w:abstractNumId="10" w15:restartNumberingAfterBreak="0">
    <w:nsid w:val="2648A249"/>
    <w:multiLevelType w:val="hybridMultilevel"/>
    <w:tmpl w:val="FFFFFFFF"/>
    <w:lvl w:ilvl="0" w:tplc="53766B8E">
      <w:start w:val="11"/>
      <w:numFmt w:val="decimal"/>
      <w:lvlText w:val="§ %1"/>
      <w:lvlJc w:val="left"/>
      <w:pPr>
        <w:ind w:left="639" w:hanging="526"/>
      </w:pPr>
    </w:lvl>
    <w:lvl w:ilvl="1" w:tplc="92A89E4E">
      <w:start w:val="1"/>
      <w:numFmt w:val="decimal"/>
      <w:lvlText w:val="%2."/>
      <w:lvlJc w:val="left"/>
      <w:pPr>
        <w:ind w:left="1070" w:hanging="360"/>
      </w:pPr>
    </w:lvl>
    <w:lvl w:ilvl="2" w:tplc="9A8EE7D2">
      <w:start w:val="1"/>
      <w:numFmt w:val="lowerRoman"/>
      <w:lvlText w:val="%3."/>
      <w:lvlJc w:val="right"/>
      <w:pPr>
        <w:ind w:left="2160" w:hanging="180"/>
      </w:pPr>
    </w:lvl>
    <w:lvl w:ilvl="3" w:tplc="E0FA6C9E">
      <w:start w:val="1"/>
      <w:numFmt w:val="decimal"/>
      <w:lvlText w:val="%4."/>
      <w:lvlJc w:val="left"/>
      <w:pPr>
        <w:ind w:left="2880" w:hanging="360"/>
      </w:pPr>
    </w:lvl>
    <w:lvl w:ilvl="4" w:tplc="78E46338">
      <w:start w:val="1"/>
      <w:numFmt w:val="lowerLetter"/>
      <w:lvlText w:val="%5."/>
      <w:lvlJc w:val="left"/>
      <w:pPr>
        <w:ind w:left="3600" w:hanging="360"/>
      </w:pPr>
    </w:lvl>
    <w:lvl w:ilvl="5" w:tplc="FB907AA0">
      <w:start w:val="1"/>
      <w:numFmt w:val="lowerRoman"/>
      <w:lvlText w:val="%6."/>
      <w:lvlJc w:val="right"/>
      <w:pPr>
        <w:ind w:left="4320" w:hanging="180"/>
      </w:pPr>
    </w:lvl>
    <w:lvl w:ilvl="6" w:tplc="E304BF4C">
      <w:start w:val="1"/>
      <w:numFmt w:val="decimal"/>
      <w:lvlText w:val="%7."/>
      <w:lvlJc w:val="left"/>
      <w:pPr>
        <w:ind w:left="5040" w:hanging="360"/>
      </w:pPr>
    </w:lvl>
    <w:lvl w:ilvl="7" w:tplc="4C8C0180">
      <w:start w:val="1"/>
      <w:numFmt w:val="lowerLetter"/>
      <w:lvlText w:val="%8."/>
      <w:lvlJc w:val="left"/>
      <w:pPr>
        <w:ind w:left="5760" w:hanging="360"/>
      </w:pPr>
    </w:lvl>
    <w:lvl w:ilvl="8" w:tplc="E6CA5C8C">
      <w:start w:val="1"/>
      <w:numFmt w:val="lowerRoman"/>
      <w:lvlText w:val="%9."/>
      <w:lvlJc w:val="right"/>
      <w:pPr>
        <w:ind w:left="6480" w:hanging="180"/>
      </w:pPr>
    </w:lvl>
  </w:abstractNum>
  <w:abstractNum w:abstractNumId="11" w15:restartNumberingAfterBreak="0">
    <w:nsid w:val="269901F0"/>
    <w:multiLevelType w:val="hybridMultilevel"/>
    <w:tmpl w:val="0A3E6EE4"/>
    <w:lvl w:ilvl="0" w:tplc="B68C92E2">
      <w:start w:val="1"/>
      <w:numFmt w:val="decimal"/>
      <w:lvlText w:val="%1."/>
      <w:lvlJc w:val="left"/>
      <w:pPr>
        <w:ind w:left="1177" w:hanging="360"/>
      </w:pPr>
      <w:rPr>
        <w:rFonts w:ascii="Calibri" w:eastAsia="Calibri" w:hAnsi="Calibri" w:cs="Calibri" w:hint="default"/>
        <w:b w:val="0"/>
        <w:bCs w:val="0"/>
        <w:i w:val="0"/>
        <w:iCs w:val="0"/>
        <w:spacing w:val="0"/>
        <w:w w:val="100"/>
        <w:sz w:val="20"/>
        <w:szCs w:val="20"/>
        <w:lang w:val="de-DE" w:eastAsia="en-US" w:bidi="ar-SA"/>
      </w:rPr>
    </w:lvl>
    <w:lvl w:ilvl="1" w:tplc="6C5A35E0">
      <w:numFmt w:val="bullet"/>
      <w:lvlText w:val="•"/>
      <w:lvlJc w:val="left"/>
      <w:pPr>
        <w:ind w:left="2150" w:hanging="360"/>
      </w:pPr>
      <w:rPr>
        <w:rFonts w:hint="default"/>
        <w:lang w:val="de-DE" w:eastAsia="en-US" w:bidi="ar-SA"/>
      </w:rPr>
    </w:lvl>
    <w:lvl w:ilvl="2" w:tplc="4C327EFC">
      <w:numFmt w:val="bullet"/>
      <w:lvlText w:val="•"/>
      <w:lvlJc w:val="left"/>
      <w:pPr>
        <w:ind w:left="3120" w:hanging="360"/>
      </w:pPr>
      <w:rPr>
        <w:rFonts w:hint="default"/>
        <w:lang w:val="de-DE" w:eastAsia="en-US" w:bidi="ar-SA"/>
      </w:rPr>
    </w:lvl>
    <w:lvl w:ilvl="3" w:tplc="29DA1E44">
      <w:numFmt w:val="bullet"/>
      <w:lvlText w:val="•"/>
      <w:lvlJc w:val="left"/>
      <w:pPr>
        <w:ind w:left="4091" w:hanging="360"/>
      </w:pPr>
      <w:rPr>
        <w:rFonts w:hint="default"/>
        <w:lang w:val="de-DE" w:eastAsia="en-US" w:bidi="ar-SA"/>
      </w:rPr>
    </w:lvl>
    <w:lvl w:ilvl="4" w:tplc="95F451FE">
      <w:numFmt w:val="bullet"/>
      <w:lvlText w:val="•"/>
      <w:lvlJc w:val="left"/>
      <w:pPr>
        <w:ind w:left="5061" w:hanging="360"/>
      </w:pPr>
      <w:rPr>
        <w:rFonts w:hint="default"/>
        <w:lang w:val="de-DE" w:eastAsia="en-US" w:bidi="ar-SA"/>
      </w:rPr>
    </w:lvl>
    <w:lvl w:ilvl="5" w:tplc="FE70A5AC">
      <w:numFmt w:val="bullet"/>
      <w:lvlText w:val="•"/>
      <w:lvlJc w:val="left"/>
      <w:pPr>
        <w:ind w:left="6032" w:hanging="360"/>
      </w:pPr>
      <w:rPr>
        <w:rFonts w:hint="default"/>
        <w:lang w:val="de-DE" w:eastAsia="en-US" w:bidi="ar-SA"/>
      </w:rPr>
    </w:lvl>
    <w:lvl w:ilvl="6" w:tplc="3FB42B4A">
      <w:numFmt w:val="bullet"/>
      <w:lvlText w:val="•"/>
      <w:lvlJc w:val="left"/>
      <w:pPr>
        <w:ind w:left="7002" w:hanging="360"/>
      </w:pPr>
      <w:rPr>
        <w:rFonts w:hint="default"/>
        <w:lang w:val="de-DE" w:eastAsia="en-US" w:bidi="ar-SA"/>
      </w:rPr>
    </w:lvl>
    <w:lvl w:ilvl="7" w:tplc="1B6A035C">
      <w:numFmt w:val="bullet"/>
      <w:lvlText w:val="•"/>
      <w:lvlJc w:val="left"/>
      <w:pPr>
        <w:ind w:left="7973" w:hanging="360"/>
      </w:pPr>
      <w:rPr>
        <w:rFonts w:hint="default"/>
        <w:lang w:val="de-DE" w:eastAsia="en-US" w:bidi="ar-SA"/>
      </w:rPr>
    </w:lvl>
    <w:lvl w:ilvl="8" w:tplc="4DD667D4">
      <w:numFmt w:val="bullet"/>
      <w:lvlText w:val="•"/>
      <w:lvlJc w:val="left"/>
      <w:pPr>
        <w:ind w:left="8943" w:hanging="360"/>
      </w:pPr>
      <w:rPr>
        <w:rFonts w:hint="default"/>
        <w:lang w:val="de-DE" w:eastAsia="en-US" w:bidi="ar-SA"/>
      </w:rPr>
    </w:lvl>
  </w:abstractNum>
  <w:abstractNum w:abstractNumId="12" w15:restartNumberingAfterBreak="0">
    <w:nsid w:val="26E25549"/>
    <w:multiLevelType w:val="hybridMultilevel"/>
    <w:tmpl w:val="30DE10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5576D9"/>
    <w:multiLevelType w:val="multilevel"/>
    <w:tmpl w:val="ADD6A048"/>
    <w:lvl w:ilvl="0">
      <w:start w:val="1"/>
      <w:numFmt w:val="decimal"/>
      <w:lvlText w:val="%1."/>
      <w:lvlJc w:val="left"/>
      <w:pPr>
        <w:ind w:left="639" w:hanging="526"/>
      </w:pPr>
      <w:rPr>
        <w:rFonts w:ascii="Calibri" w:eastAsia="Calibri" w:hAnsi="Calibri" w:cs="Calibri" w:hint="default"/>
        <w:b/>
        <w:bCs/>
        <w:i w:val="0"/>
        <w:iCs w:val="0"/>
        <w:spacing w:val="0"/>
        <w:w w:val="101"/>
        <w:sz w:val="20"/>
        <w:szCs w:val="20"/>
        <w:lang w:val="de-DE" w:eastAsia="en-US" w:bidi="ar-SA"/>
      </w:rPr>
    </w:lvl>
    <w:lvl w:ilvl="1">
      <w:start w:val="1"/>
      <w:numFmt w:val="decimal"/>
      <w:lvlText w:val="%1.%2"/>
      <w:lvlJc w:val="left"/>
      <w:pPr>
        <w:ind w:left="639" w:hanging="512"/>
      </w:pPr>
      <w:rPr>
        <w:rFonts w:ascii="Calibri" w:eastAsia="Calibri" w:hAnsi="Calibri" w:cs="Calibri" w:hint="default"/>
        <w:b w:val="0"/>
        <w:bCs w:val="0"/>
        <w:i w:val="0"/>
        <w:iCs w:val="0"/>
        <w:spacing w:val="0"/>
        <w:w w:val="101"/>
        <w:sz w:val="20"/>
        <w:szCs w:val="20"/>
        <w:lang w:val="de-DE" w:eastAsia="en-US" w:bidi="ar-SA"/>
      </w:rPr>
    </w:lvl>
    <w:lvl w:ilvl="2">
      <w:start w:val="1"/>
      <w:numFmt w:val="decimal"/>
      <w:lvlText w:val="11.1.%3."/>
      <w:lvlJc w:val="left"/>
      <w:pPr>
        <w:ind w:left="990" w:hanging="360"/>
      </w:pPr>
      <w:rPr>
        <w:rFonts w:hint="default"/>
      </w:rPr>
    </w:lvl>
    <w:lvl w:ilvl="3">
      <w:numFmt w:val="bullet"/>
      <w:lvlText w:val="•"/>
      <w:lvlJc w:val="left"/>
      <w:pPr>
        <w:ind w:left="3320" w:hanging="535"/>
      </w:pPr>
      <w:rPr>
        <w:rFonts w:hint="default"/>
        <w:lang w:val="de-DE" w:eastAsia="en-US" w:bidi="ar-SA"/>
      </w:rPr>
    </w:lvl>
    <w:lvl w:ilvl="4">
      <w:numFmt w:val="bullet"/>
      <w:lvlText w:val="•"/>
      <w:lvlJc w:val="left"/>
      <w:pPr>
        <w:ind w:left="4401" w:hanging="535"/>
      </w:pPr>
      <w:rPr>
        <w:rFonts w:hint="default"/>
        <w:lang w:val="de-DE" w:eastAsia="en-US" w:bidi="ar-SA"/>
      </w:rPr>
    </w:lvl>
    <w:lvl w:ilvl="5">
      <w:numFmt w:val="bullet"/>
      <w:lvlText w:val="•"/>
      <w:lvlJc w:val="left"/>
      <w:pPr>
        <w:ind w:left="5481" w:hanging="535"/>
      </w:pPr>
      <w:rPr>
        <w:rFonts w:hint="default"/>
        <w:lang w:val="de-DE" w:eastAsia="en-US" w:bidi="ar-SA"/>
      </w:rPr>
    </w:lvl>
    <w:lvl w:ilvl="6">
      <w:numFmt w:val="bullet"/>
      <w:lvlText w:val="•"/>
      <w:lvlJc w:val="left"/>
      <w:pPr>
        <w:ind w:left="6562" w:hanging="535"/>
      </w:pPr>
      <w:rPr>
        <w:rFonts w:hint="default"/>
        <w:lang w:val="de-DE" w:eastAsia="en-US" w:bidi="ar-SA"/>
      </w:rPr>
    </w:lvl>
    <w:lvl w:ilvl="7">
      <w:numFmt w:val="bullet"/>
      <w:lvlText w:val="•"/>
      <w:lvlJc w:val="left"/>
      <w:pPr>
        <w:ind w:left="7642" w:hanging="535"/>
      </w:pPr>
      <w:rPr>
        <w:rFonts w:hint="default"/>
        <w:lang w:val="de-DE" w:eastAsia="en-US" w:bidi="ar-SA"/>
      </w:rPr>
    </w:lvl>
    <w:lvl w:ilvl="8">
      <w:numFmt w:val="bullet"/>
      <w:lvlText w:val="•"/>
      <w:lvlJc w:val="left"/>
      <w:pPr>
        <w:ind w:left="8723" w:hanging="535"/>
      </w:pPr>
      <w:rPr>
        <w:rFonts w:hint="default"/>
        <w:lang w:val="de-DE" w:eastAsia="en-US" w:bidi="ar-SA"/>
      </w:rPr>
    </w:lvl>
  </w:abstractNum>
  <w:abstractNum w:abstractNumId="14" w15:restartNumberingAfterBreak="0">
    <w:nsid w:val="2C1227E1"/>
    <w:multiLevelType w:val="hybridMultilevel"/>
    <w:tmpl w:val="FFFFFFFF"/>
    <w:lvl w:ilvl="0" w:tplc="019C1348">
      <w:start w:val="1"/>
      <w:numFmt w:val="decimal"/>
      <w:lvlText w:val="%1."/>
      <w:lvlJc w:val="left"/>
      <w:pPr>
        <w:ind w:left="720" w:hanging="360"/>
      </w:pPr>
    </w:lvl>
    <w:lvl w:ilvl="1" w:tplc="F916757E">
      <w:start w:val="2"/>
      <w:numFmt w:val="decimal"/>
      <w:lvlText w:val="%2."/>
      <w:lvlJc w:val="left"/>
      <w:pPr>
        <w:ind w:left="1070" w:hanging="360"/>
      </w:pPr>
    </w:lvl>
    <w:lvl w:ilvl="2" w:tplc="C65E9262">
      <w:start w:val="1"/>
      <w:numFmt w:val="lowerRoman"/>
      <w:lvlText w:val="%3."/>
      <w:lvlJc w:val="right"/>
      <w:pPr>
        <w:ind w:left="2160" w:hanging="180"/>
      </w:pPr>
    </w:lvl>
    <w:lvl w:ilvl="3" w:tplc="357AE318">
      <w:start w:val="1"/>
      <w:numFmt w:val="decimal"/>
      <w:lvlText w:val="%4."/>
      <w:lvlJc w:val="left"/>
      <w:pPr>
        <w:ind w:left="2880" w:hanging="360"/>
      </w:pPr>
    </w:lvl>
    <w:lvl w:ilvl="4" w:tplc="B4C213F6">
      <w:start w:val="1"/>
      <w:numFmt w:val="lowerLetter"/>
      <w:lvlText w:val="%5."/>
      <w:lvlJc w:val="left"/>
      <w:pPr>
        <w:ind w:left="3600" w:hanging="360"/>
      </w:pPr>
    </w:lvl>
    <w:lvl w:ilvl="5" w:tplc="197625AA">
      <w:start w:val="1"/>
      <w:numFmt w:val="lowerRoman"/>
      <w:lvlText w:val="%6."/>
      <w:lvlJc w:val="right"/>
      <w:pPr>
        <w:ind w:left="4320" w:hanging="180"/>
      </w:pPr>
    </w:lvl>
    <w:lvl w:ilvl="6" w:tplc="6C266B0C">
      <w:start w:val="1"/>
      <w:numFmt w:val="decimal"/>
      <w:lvlText w:val="%7."/>
      <w:lvlJc w:val="left"/>
      <w:pPr>
        <w:ind w:left="5040" w:hanging="360"/>
      </w:pPr>
    </w:lvl>
    <w:lvl w:ilvl="7" w:tplc="18BE9D46">
      <w:start w:val="1"/>
      <w:numFmt w:val="lowerLetter"/>
      <w:lvlText w:val="%8."/>
      <w:lvlJc w:val="left"/>
      <w:pPr>
        <w:ind w:left="5760" w:hanging="360"/>
      </w:pPr>
    </w:lvl>
    <w:lvl w:ilvl="8" w:tplc="12FA73E2">
      <w:start w:val="1"/>
      <w:numFmt w:val="lowerRoman"/>
      <w:lvlText w:val="%9."/>
      <w:lvlJc w:val="right"/>
      <w:pPr>
        <w:ind w:left="6480" w:hanging="180"/>
      </w:pPr>
    </w:lvl>
  </w:abstractNum>
  <w:abstractNum w:abstractNumId="15" w15:restartNumberingAfterBreak="0">
    <w:nsid w:val="32D30FB0"/>
    <w:multiLevelType w:val="hybridMultilevel"/>
    <w:tmpl w:val="04BAAF2C"/>
    <w:lvl w:ilvl="0" w:tplc="0407000F">
      <w:start w:val="1"/>
      <w:numFmt w:val="decimal"/>
      <w:lvlText w:val="%1."/>
      <w:lvlJc w:val="left"/>
      <w:pPr>
        <w:ind w:left="1359" w:hanging="360"/>
      </w:pPr>
    </w:lvl>
    <w:lvl w:ilvl="1" w:tplc="04070019" w:tentative="1">
      <w:start w:val="1"/>
      <w:numFmt w:val="lowerLetter"/>
      <w:lvlText w:val="%2."/>
      <w:lvlJc w:val="left"/>
      <w:pPr>
        <w:ind w:left="2079" w:hanging="360"/>
      </w:pPr>
    </w:lvl>
    <w:lvl w:ilvl="2" w:tplc="0407001B" w:tentative="1">
      <w:start w:val="1"/>
      <w:numFmt w:val="lowerRoman"/>
      <w:lvlText w:val="%3."/>
      <w:lvlJc w:val="right"/>
      <w:pPr>
        <w:ind w:left="2799" w:hanging="180"/>
      </w:pPr>
    </w:lvl>
    <w:lvl w:ilvl="3" w:tplc="0407000F" w:tentative="1">
      <w:start w:val="1"/>
      <w:numFmt w:val="decimal"/>
      <w:lvlText w:val="%4."/>
      <w:lvlJc w:val="left"/>
      <w:pPr>
        <w:ind w:left="3519" w:hanging="360"/>
      </w:pPr>
    </w:lvl>
    <w:lvl w:ilvl="4" w:tplc="04070019" w:tentative="1">
      <w:start w:val="1"/>
      <w:numFmt w:val="lowerLetter"/>
      <w:lvlText w:val="%5."/>
      <w:lvlJc w:val="left"/>
      <w:pPr>
        <w:ind w:left="4239" w:hanging="360"/>
      </w:pPr>
    </w:lvl>
    <w:lvl w:ilvl="5" w:tplc="0407001B" w:tentative="1">
      <w:start w:val="1"/>
      <w:numFmt w:val="lowerRoman"/>
      <w:lvlText w:val="%6."/>
      <w:lvlJc w:val="right"/>
      <w:pPr>
        <w:ind w:left="4959" w:hanging="180"/>
      </w:pPr>
    </w:lvl>
    <w:lvl w:ilvl="6" w:tplc="0407000F" w:tentative="1">
      <w:start w:val="1"/>
      <w:numFmt w:val="decimal"/>
      <w:lvlText w:val="%7."/>
      <w:lvlJc w:val="left"/>
      <w:pPr>
        <w:ind w:left="5679" w:hanging="360"/>
      </w:pPr>
    </w:lvl>
    <w:lvl w:ilvl="7" w:tplc="04070019" w:tentative="1">
      <w:start w:val="1"/>
      <w:numFmt w:val="lowerLetter"/>
      <w:lvlText w:val="%8."/>
      <w:lvlJc w:val="left"/>
      <w:pPr>
        <w:ind w:left="6399" w:hanging="360"/>
      </w:pPr>
    </w:lvl>
    <w:lvl w:ilvl="8" w:tplc="0407001B" w:tentative="1">
      <w:start w:val="1"/>
      <w:numFmt w:val="lowerRoman"/>
      <w:lvlText w:val="%9."/>
      <w:lvlJc w:val="right"/>
      <w:pPr>
        <w:ind w:left="7119" w:hanging="180"/>
      </w:pPr>
    </w:lvl>
  </w:abstractNum>
  <w:abstractNum w:abstractNumId="16" w15:restartNumberingAfterBreak="0">
    <w:nsid w:val="342B12C1"/>
    <w:multiLevelType w:val="hybridMultilevel"/>
    <w:tmpl w:val="4F861AB2"/>
    <w:lvl w:ilvl="0" w:tplc="6E0AF942">
      <w:numFmt w:val="bullet"/>
      <w:lvlText w:val="–"/>
      <w:lvlJc w:val="left"/>
      <w:pPr>
        <w:ind w:left="115" w:hanging="119"/>
      </w:pPr>
      <w:rPr>
        <w:rFonts w:ascii="Calibri" w:eastAsia="Calibri" w:hAnsi="Calibri" w:cs="Calibri" w:hint="default"/>
        <w:b w:val="0"/>
        <w:bCs w:val="0"/>
        <w:i w:val="0"/>
        <w:iCs w:val="0"/>
        <w:spacing w:val="0"/>
        <w:w w:val="101"/>
        <w:sz w:val="16"/>
        <w:szCs w:val="16"/>
        <w:lang w:val="de-DE" w:eastAsia="en-US" w:bidi="ar-SA"/>
      </w:rPr>
    </w:lvl>
    <w:lvl w:ilvl="1" w:tplc="F0D0DD6E">
      <w:numFmt w:val="bullet"/>
      <w:lvlText w:val="•"/>
      <w:lvlJc w:val="left"/>
      <w:pPr>
        <w:ind w:left="1197" w:hanging="119"/>
      </w:pPr>
      <w:rPr>
        <w:rFonts w:hint="default"/>
        <w:lang w:val="de-DE" w:eastAsia="en-US" w:bidi="ar-SA"/>
      </w:rPr>
    </w:lvl>
    <w:lvl w:ilvl="2" w:tplc="6ADCE18C">
      <w:numFmt w:val="bullet"/>
      <w:lvlText w:val="•"/>
      <w:lvlJc w:val="left"/>
      <w:pPr>
        <w:ind w:left="2273" w:hanging="119"/>
      </w:pPr>
      <w:rPr>
        <w:rFonts w:hint="default"/>
        <w:lang w:val="de-DE" w:eastAsia="en-US" w:bidi="ar-SA"/>
      </w:rPr>
    </w:lvl>
    <w:lvl w:ilvl="3" w:tplc="4E5204C0">
      <w:numFmt w:val="bullet"/>
      <w:lvlText w:val="•"/>
      <w:lvlJc w:val="left"/>
      <w:pPr>
        <w:ind w:left="3350" w:hanging="119"/>
      </w:pPr>
      <w:rPr>
        <w:rFonts w:hint="default"/>
        <w:lang w:val="de-DE" w:eastAsia="en-US" w:bidi="ar-SA"/>
      </w:rPr>
    </w:lvl>
    <w:lvl w:ilvl="4" w:tplc="BD225F5A">
      <w:numFmt w:val="bullet"/>
      <w:lvlText w:val="•"/>
      <w:lvlJc w:val="left"/>
      <w:pPr>
        <w:ind w:left="4426" w:hanging="119"/>
      </w:pPr>
      <w:rPr>
        <w:rFonts w:hint="default"/>
        <w:lang w:val="de-DE" w:eastAsia="en-US" w:bidi="ar-SA"/>
      </w:rPr>
    </w:lvl>
    <w:lvl w:ilvl="5" w:tplc="9DBCC000">
      <w:numFmt w:val="bullet"/>
      <w:lvlText w:val="•"/>
      <w:lvlJc w:val="left"/>
      <w:pPr>
        <w:ind w:left="5503" w:hanging="119"/>
      </w:pPr>
      <w:rPr>
        <w:rFonts w:hint="default"/>
        <w:lang w:val="de-DE" w:eastAsia="en-US" w:bidi="ar-SA"/>
      </w:rPr>
    </w:lvl>
    <w:lvl w:ilvl="6" w:tplc="4808BE62">
      <w:numFmt w:val="bullet"/>
      <w:lvlText w:val="•"/>
      <w:lvlJc w:val="left"/>
      <w:pPr>
        <w:ind w:left="6579" w:hanging="119"/>
      </w:pPr>
      <w:rPr>
        <w:rFonts w:hint="default"/>
        <w:lang w:val="de-DE" w:eastAsia="en-US" w:bidi="ar-SA"/>
      </w:rPr>
    </w:lvl>
    <w:lvl w:ilvl="7" w:tplc="2B501D0C">
      <w:numFmt w:val="bullet"/>
      <w:lvlText w:val="•"/>
      <w:lvlJc w:val="left"/>
      <w:pPr>
        <w:ind w:left="7656" w:hanging="119"/>
      </w:pPr>
      <w:rPr>
        <w:rFonts w:hint="default"/>
        <w:lang w:val="de-DE" w:eastAsia="en-US" w:bidi="ar-SA"/>
      </w:rPr>
    </w:lvl>
    <w:lvl w:ilvl="8" w:tplc="A82E9042">
      <w:numFmt w:val="bullet"/>
      <w:lvlText w:val="•"/>
      <w:lvlJc w:val="left"/>
      <w:pPr>
        <w:ind w:left="8732" w:hanging="119"/>
      </w:pPr>
      <w:rPr>
        <w:rFonts w:hint="default"/>
        <w:lang w:val="de-DE" w:eastAsia="en-US" w:bidi="ar-SA"/>
      </w:rPr>
    </w:lvl>
  </w:abstractNum>
  <w:abstractNum w:abstractNumId="17" w15:restartNumberingAfterBreak="0">
    <w:nsid w:val="34461DCB"/>
    <w:multiLevelType w:val="hybridMultilevel"/>
    <w:tmpl w:val="FFFFFFFF"/>
    <w:lvl w:ilvl="0" w:tplc="641A9400">
      <w:start w:val="1"/>
      <w:numFmt w:val="decimal"/>
      <w:lvlText w:val="%1."/>
      <w:lvlJc w:val="left"/>
      <w:pPr>
        <w:ind w:left="720" w:hanging="360"/>
      </w:pPr>
    </w:lvl>
    <w:lvl w:ilvl="1" w:tplc="39C0DBF4">
      <w:start w:val="1"/>
      <w:numFmt w:val="decimal"/>
      <w:lvlText w:val="%2."/>
      <w:lvlJc w:val="left"/>
      <w:pPr>
        <w:ind w:left="1440" w:hanging="360"/>
      </w:pPr>
    </w:lvl>
    <w:lvl w:ilvl="2" w:tplc="9F563D7A">
      <w:start w:val="1"/>
      <w:numFmt w:val="lowerRoman"/>
      <w:lvlText w:val="%3."/>
      <w:lvlJc w:val="right"/>
      <w:pPr>
        <w:ind w:left="2160" w:hanging="180"/>
      </w:pPr>
    </w:lvl>
    <w:lvl w:ilvl="3" w:tplc="BE9A9FF4">
      <w:start w:val="1"/>
      <w:numFmt w:val="decimal"/>
      <w:lvlText w:val="%4."/>
      <w:lvlJc w:val="left"/>
      <w:pPr>
        <w:ind w:left="2880" w:hanging="360"/>
      </w:pPr>
    </w:lvl>
    <w:lvl w:ilvl="4" w:tplc="BC8A7C2E">
      <w:start w:val="1"/>
      <w:numFmt w:val="lowerLetter"/>
      <w:lvlText w:val="%5."/>
      <w:lvlJc w:val="left"/>
      <w:pPr>
        <w:ind w:left="3600" w:hanging="360"/>
      </w:pPr>
    </w:lvl>
    <w:lvl w:ilvl="5" w:tplc="7BCCC7CE">
      <w:start w:val="1"/>
      <w:numFmt w:val="lowerRoman"/>
      <w:lvlText w:val="%6."/>
      <w:lvlJc w:val="right"/>
      <w:pPr>
        <w:ind w:left="4320" w:hanging="180"/>
      </w:pPr>
    </w:lvl>
    <w:lvl w:ilvl="6" w:tplc="9D22C06E">
      <w:start w:val="1"/>
      <w:numFmt w:val="decimal"/>
      <w:lvlText w:val="%7."/>
      <w:lvlJc w:val="left"/>
      <w:pPr>
        <w:ind w:left="5040" w:hanging="360"/>
      </w:pPr>
    </w:lvl>
    <w:lvl w:ilvl="7" w:tplc="F104E73E">
      <w:start w:val="1"/>
      <w:numFmt w:val="lowerLetter"/>
      <w:lvlText w:val="%8."/>
      <w:lvlJc w:val="left"/>
      <w:pPr>
        <w:ind w:left="5760" w:hanging="360"/>
      </w:pPr>
    </w:lvl>
    <w:lvl w:ilvl="8" w:tplc="B40CBC00">
      <w:start w:val="1"/>
      <w:numFmt w:val="lowerRoman"/>
      <w:lvlText w:val="%9."/>
      <w:lvlJc w:val="right"/>
      <w:pPr>
        <w:ind w:left="6480" w:hanging="180"/>
      </w:pPr>
    </w:lvl>
  </w:abstractNum>
  <w:abstractNum w:abstractNumId="18" w15:restartNumberingAfterBreak="0">
    <w:nsid w:val="3AB331BA"/>
    <w:multiLevelType w:val="hybridMultilevel"/>
    <w:tmpl w:val="EC980510"/>
    <w:lvl w:ilvl="0" w:tplc="B8EE0592">
      <w:start w:val="1"/>
      <w:numFmt w:val="lowerLetter"/>
      <w:lvlText w:val="%1)"/>
      <w:lvlJc w:val="left"/>
      <w:pPr>
        <w:ind w:left="195" w:hanging="136"/>
      </w:pPr>
      <w:rPr>
        <w:rFonts w:ascii="Calibri" w:eastAsia="Calibri" w:hAnsi="Calibri" w:cs="Calibri" w:hint="default"/>
        <w:b w:val="0"/>
        <w:bCs w:val="0"/>
        <w:i w:val="0"/>
        <w:iCs w:val="0"/>
        <w:spacing w:val="0"/>
        <w:w w:val="102"/>
        <w:sz w:val="13"/>
        <w:szCs w:val="13"/>
        <w:lang w:val="de-DE" w:eastAsia="en-US" w:bidi="ar-SA"/>
      </w:rPr>
    </w:lvl>
    <w:lvl w:ilvl="1" w:tplc="0A5CE842">
      <w:numFmt w:val="bullet"/>
      <w:lvlText w:val="•"/>
      <w:lvlJc w:val="left"/>
      <w:pPr>
        <w:ind w:left="523" w:hanging="136"/>
      </w:pPr>
      <w:rPr>
        <w:rFonts w:hint="default"/>
        <w:lang w:val="de-DE" w:eastAsia="en-US" w:bidi="ar-SA"/>
      </w:rPr>
    </w:lvl>
    <w:lvl w:ilvl="2" w:tplc="B1A45050">
      <w:numFmt w:val="bullet"/>
      <w:lvlText w:val="•"/>
      <w:lvlJc w:val="left"/>
      <w:pPr>
        <w:ind w:left="847" w:hanging="136"/>
      </w:pPr>
      <w:rPr>
        <w:rFonts w:hint="default"/>
        <w:lang w:val="de-DE" w:eastAsia="en-US" w:bidi="ar-SA"/>
      </w:rPr>
    </w:lvl>
    <w:lvl w:ilvl="3" w:tplc="76A05DD6">
      <w:numFmt w:val="bullet"/>
      <w:lvlText w:val="•"/>
      <w:lvlJc w:val="left"/>
      <w:pPr>
        <w:ind w:left="1170" w:hanging="136"/>
      </w:pPr>
      <w:rPr>
        <w:rFonts w:hint="default"/>
        <w:lang w:val="de-DE" w:eastAsia="en-US" w:bidi="ar-SA"/>
      </w:rPr>
    </w:lvl>
    <w:lvl w:ilvl="4" w:tplc="3C40D26E">
      <w:numFmt w:val="bullet"/>
      <w:lvlText w:val="•"/>
      <w:lvlJc w:val="left"/>
      <w:pPr>
        <w:ind w:left="1494" w:hanging="136"/>
      </w:pPr>
      <w:rPr>
        <w:rFonts w:hint="default"/>
        <w:lang w:val="de-DE" w:eastAsia="en-US" w:bidi="ar-SA"/>
      </w:rPr>
    </w:lvl>
    <w:lvl w:ilvl="5" w:tplc="619E69E0">
      <w:numFmt w:val="bullet"/>
      <w:lvlText w:val="•"/>
      <w:lvlJc w:val="left"/>
      <w:pPr>
        <w:ind w:left="1818" w:hanging="136"/>
      </w:pPr>
      <w:rPr>
        <w:rFonts w:hint="default"/>
        <w:lang w:val="de-DE" w:eastAsia="en-US" w:bidi="ar-SA"/>
      </w:rPr>
    </w:lvl>
    <w:lvl w:ilvl="6" w:tplc="42B6A628">
      <w:numFmt w:val="bullet"/>
      <w:lvlText w:val="•"/>
      <w:lvlJc w:val="left"/>
      <w:pPr>
        <w:ind w:left="2141" w:hanging="136"/>
      </w:pPr>
      <w:rPr>
        <w:rFonts w:hint="default"/>
        <w:lang w:val="de-DE" w:eastAsia="en-US" w:bidi="ar-SA"/>
      </w:rPr>
    </w:lvl>
    <w:lvl w:ilvl="7" w:tplc="D8CA50E0">
      <w:numFmt w:val="bullet"/>
      <w:lvlText w:val="•"/>
      <w:lvlJc w:val="left"/>
      <w:pPr>
        <w:ind w:left="2465" w:hanging="136"/>
      </w:pPr>
      <w:rPr>
        <w:rFonts w:hint="default"/>
        <w:lang w:val="de-DE" w:eastAsia="en-US" w:bidi="ar-SA"/>
      </w:rPr>
    </w:lvl>
    <w:lvl w:ilvl="8" w:tplc="2CAC50B2">
      <w:numFmt w:val="bullet"/>
      <w:lvlText w:val="•"/>
      <w:lvlJc w:val="left"/>
      <w:pPr>
        <w:ind w:left="2788" w:hanging="136"/>
      </w:pPr>
      <w:rPr>
        <w:rFonts w:hint="default"/>
        <w:lang w:val="de-DE" w:eastAsia="en-US" w:bidi="ar-SA"/>
      </w:rPr>
    </w:lvl>
  </w:abstractNum>
  <w:abstractNum w:abstractNumId="19" w15:restartNumberingAfterBreak="0">
    <w:nsid w:val="3BCF5FD5"/>
    <w:multiLevelType w:val="hybridMultilevel"/>
    <w:tmpl w:val="FFFFFFFF"/>
    <w:lvl w:ilvl="0" w:tplc="8ADC7B08">
      <w:start w:val="1"/>
      <w:numFmt w:val="decimal"/>
      <w:lvlText w:val="%1."/>
      <w:lvlJc w:val="left"/>
      <w:pPr>
        <w:ind w:left="720" w:hanging="360"/>
      </w:pPr>
    </w:lvl>
    <w:lvl w:ilvl="1" w:tplc="81680028">
      <w:start w:val="1"/>
      <w:numFmt w:val="decimal"/>
      <w:lvlText w:val="%2."/>
      <w:lvlJc w:val="left"/>
      <w:pPr>
        <w:ind w:left="1440" w:hanging="360"/>
      </w:pPr>
    </w:lvl>
    <w:lvl w:ilvl="2" w:tplc="5126AB68">
      <w:start w:val="1"/>
      <w:numFmt w:val="lowerRoman"/>
      <w:lvlText w:val="%3."/>
      <w:lvlJc w:val="right"/>
      <w:pPr>
        <w:ind w:left="2160" w:hanging="180"/>
      </w:pPr>
    </w:lvl>
    <w:lvl w:ilvl="3" w:tplc="6A28E358">
      <w:start w:val="1"/>
      <w:numFmt w:val="decimal"/>
      <w:lvlText w:val="%4."/>
      <w:lvlJc w:val="left"/>
      <w:pPr>
        <w:ind w:left="2880" w:hanging="360"/>
      </w:pPr>
    </w:lvl>
    <w:lvl w:ilvl="4" w:tplc="4036B4F2">
      <w:start w:val="1"/>
      <w:numFmt w:val="lowerLetter"/>
      <w:lvlText w:val="%5."/>
      <w:lvlJc w:val="left"/>
      <w:pPr>
        <w:ind w:left="3600" w:hanging="360"/>
      </w:pPr>
    </w:lvl>
    <w:lvl w:ilvl="5" w:tplc="4F34CE64">
      <w:start w:val="1"/>
      <w:numFmt w:val="lowerRoman"/>
      <w:lvlText w:val="%6."/>
      <w:lvlJc w:val="right"/>
      <w:pPr>
        <w:ind w:left="4320" w:hanging="180"/>
      </w:pPr>
    </w:lvl>
    <w:lvl w:ilvl="6" w:tplc="4F4CA36E">
      <w:start w:val="1"/>
      <w:numFmt w:val="decimal"/>
      <w:lvlText w:val="%7."/>
      <w:lvlJc w:val="left"/>
      <w:pPr>
        <w:ind w:left="5040" w:hanging="360"/>
      </w:pPr>
    </w:lvl>
    <w:lvl w:ilvl="7" w:tplc="385A205E">
      <w:start w:val="1"/>
      <w:numFmt w:val="lowerLetter"/>
      <w:lvlText w:val="%8."/>
      <w:lvlJc w:val="left"/>
      <w:pPr>
        <w:ind w:left="5760" w:hanging="360"/>
      </w:pPr>
    </w:lvl>
    <w:lvl w:ilvl="8" w:tplc="1C486A56">
      <w:start w:val="1"/>
      <w:numFmt w:val="lowerRoman"/>
      <w:lvlText w:val="%9."/>
      <w:lvlJc w:val="right"/>
      <w:pPr>
        <w:ind w:left="6480" w:hanging="180"/>
      </w:pPr>
    </w:lvl>
  </w:abstractNum>
  <w:abstractNum w:abstractNumId="20" w15:restartNumberingAfterBreak="0">
    <w:nsid w:val="41EA5D97"/>
    <w:multiLevelType w:val="hybridMultilevel"/>
    <w:tmpl w:val="59F21FFA"/>
    <w:lvl w:ilvl="0" w:tplc="964E9C5A">
      <w:start w:val="1"/>
      <w:numFmt w:val="decimal"/>
      <w:lvlText w:val="11.2.%1."/>
      <w:lvlJc w:val="left"/>
      <w:pPr>
        <w:ind w:left="1710" w:hanging="360"/>
      </w:pPr>
      <w:rPr>
        <w:rFonts w:hint="default"/>
      </w:rPr>
    </w:lvl>
    <w:lvl w:ilvl="1" w:tplc="04070019" w:tentative="1">
      <w:start w:val="1"/>
      <w:numFmt w:val="lowerLetter"/>
      <w:lvlText w:val="%2."/>
      <w:lvlJc w:val="left"/>
      <w:pPr>
        <w:ind w:left="2430" w:hanging="360"/>
      </w:pPr>
    </w:lvl>
    <w:lvl w:ilvl="2" w:tplc="0407001B" w:tentative="1">
      <w:start w:val="1"/>
      <w:numFmt w:val="lowerRoman"/>
      <w:lvlText w:val="%3."/>
      <w:lvlJc w:val="right"/>
      <w:pPr>
        <w:ind w:left="3150" w:hanging="180"/>
      </w:pPr>
    </w:lvl>
    <w:lvl w:ilvl="3" w:tplc="0407000F" w:tentative="1">
      <w:start w:val="1"/>
      <w:numFmt w:val="decimal"/>
      <w:lvlText w:val="%4."/>
      <w:lvlJc w:val="left"/>
      <w:pPr>
        <w:ind w:left="3870" w:hanging="360"/>
      </w:pPr>
    </w:lvl>
    <w:lvl w:ilvl="4" w:tplc="04070019" w:tentative="1">
      <w:start w:val="1"/>
      <w:numFmt w:val="lowerLetter"/>
      <w:lvlText w:val="%5."/>
      <w:lvlJc w:val="left"/>
      <w:pPr>
        <w:ind w:left="4590" w:hanging="360"/>
      </w:pPr>
    </w:lvl>
    <w:lvl w:ilvl="5" w:tplc="0407001B" w:tentative="1">
      <w:start w:val="1"/>
      <w:numFmt w:val="lowerRoman"/>
      <w:lvlText w:val="%6."/>
      <w:lvlJc w:val="right"/>
      <w:pPr>
        <w:ind w:left="5310" w:hanging="180"/>
      </w:pPr>
    </w:lvl>
    <w:lvl w:ilvl="6" w:tplc="0407000F" w:tentative="1">
      <w:start w:val="1"/>
      <w:numFmt w:val="decimal"/>
      <w:lvlText w:val="%7."/>
      <w:lvlJc w:val="left"/>
      <w:pPr>
        <w:ind w:left="6030" w:hanging="360"/>
      </w:pPr>
    </w:lvl>
    <w:lvl w:ilvl="7" w:tplc="04070019" w:tentative="1">
      <w:start w:val="1"/>
      <w:numFmt w:val="lowerLetter"/>
      <w:lvlText w:val="%8."/>
      <w:lvlJc w:val="left"/>
      <w:pPr>
        <w:ind w:left="6750" w:hanging="360"/>
      </w:pPr>
    </w:lvl>
    <w:lvl w:ilvl="8" w:tplc="0407001B" w:tentative="1">
      <w:start w:val="1"/>
      <w:numFmt w:val="lowerRoman"/>
      <w:lvlText w:val="%9."/>
      <w:lvlJc w:val="right"/>
      <w:pPr>
        <w:ind w:left="7470" w:hanging="180"/>
      </w:pPr>
    </w:lvl>
  </w:abstractNum>
  <w:abstractNum w:abstractNumId="21" w15:restartNumberingAfterBreak="0">
    <w:nsid w:val="514A3DAC"/>
    <w:multiLevelType w:val="multilevel"/>
    <w:tmpl w:val="410E0936"/>
    <w:lvl w:ilvl="0">
      <w:start w:val="1"/>
      <w:numFmt w:val="decimal"/>
      <w:lvlText w:val="§ %1"/>
      <w:lvlJc w:val="left"/>
      <w:pPr>
        <w:ind w:left="639" w:hanging="526"/>
      </w:pPr>
      <w:rPr>
        <w:b/>
        <w:bCs/>
        <w:i w:val="0"/>
        <w:iCs w:val="0"/>
        <w:spacing w:val="0"/>
        <w:w w:val="101"/>
        <w:sz w:val="20"/>
        <w:szCs w:val="20"/>
        <w:lang w:val="de-DE" w:eastAsia="en-US" w:bidi="ar-SA"/>
      </w:rPr>
    </w:lvl>
    <w:lvl w:ilvl="1">
      <w:start w:val="1"/>
      <w:numFmt w:val="decimal"/>
      <w:lvlText w:val="%2."/>
      <w:lvlJc w:val="left"/>
      <w:pPr>
        <w:ind w:left="487" w:hanging="360"/>
      </w:pPr>
    </w:lvl>
    <w:lvl w:ilvl="2">
      <w:start w:val="1"/>
      <w:numFmt w:val="lowerLetter"/>
      <w:lvlText w:val="(%3)"/>
      <w:lvlJc w:val="left"/>
      <w:pPr>
        <w:ind w:left="464" w:hanging="360"/>
      </w:pPr>
      <w:rPr>
        <w:rFonts w:hint="default"/>
      </w:rPr>
    </w:lvl>
    <w:lvl w:ilvl="3">
      <w:numFmt w:val="bullet"/>
      <w:lvlText w:val="•"/>
      <w:lvlJc w:val="left"/>
      <w:pPr>
        <w:ind w:left="3713" w:hanging="535"/>
      </w:pPr>
      <w:rPr>
        <w:rFonts w:hint="default"/>
        <w:lang w:val="de-DE" w:eastAsia="en-US" w:bidi="ar-SA"/>
      </w:rPr>
    </w:lvl>
    <w:lvl w:ilvl="4">
      <w:numFmt w:val="bullet"/>
      <w:lvlText w:val="•"/>
      <w:lvlJc w:val="left"/>
      <w:pPr>
        <w:ind w:left="4737" w:hanging="535"/>
      </w:pPr>
      <w:rPr>
        <w:rFonts w:hint="default"/>
        <w:lang w:val="de-DE" w:eastAsia="en-US" w:bidi="ar-SA"/>
      </w:rPr>
    </w:lvl>
    <w:lvl w:ilvl="5">
      <w:numFmt w:val="bullet"/>
      <w:lvlText w:val="•"/>
      <w:lvlJc w:val="left"/>
      <w:pPr>
        <w:ind w:left="5762" w:hanging="535"/>
      </w:pPr>
      <w:rPr>
        <w:rFonts w:hint="default"/>
        <w:lang w:val="de-DE" w:eastAsia="en-US" w:bidi="ar-SA"/>
      </w:rPr>
    </w:lvl>
    <w:lvl w:ilvl="6">
      <w:numFmt w:val="bullet"/>
      <w:lvlText w:val="•"/>
      <w:lvlJc w:val="left"/>
      <w:pPr>
        <w:ind w:left="6786" w:hanging="535"/>
      </w:pPr>
      <w:rPr>
        <w:rFonts w:hint="default"/>
        <w:lang w:val="de-DE" w:eastAsia="en-US" w:bidi="ar-SA"/>
      </w:rPr>
    </w:lvl>
    <w:lvl w:ilvl="7">
      <w:numFmt w:val="bullet"/>
      <w:lvlText w:val="•"/>
      <w:lvlJc w:val="left"/>
      <w:pPr>
        <w:ind w:left="7811" w:hanging="535"/>
      </w:pPr>
      <w:rPr>
        <w:rFonts w:hint="default"/>
        <w:lang w:val="de-DE" w:eastAsia="en-US" w:bidi="ar-SA"/>
      </w:rPr>
    </w:lvl>
    <w:lvl w:ilvl="8">
      <w:numFmt w:val="bullet"/>
      <w:lvlText w:val="•"/>
      <w:lvlJc w:val="left"/>
      <w:pPr>
        <w:ind w:left="8835" w:hanging="535"/>
      </w:pPr>
      <w:rPr>
        <w:rFonts w:hint="default"/>
        <w:lang w:val="de-DE" w:eastAsia="en-US" w:bidi="ar-SA"/>
      </w:rPr>
    </w:lvl>
  </w:abstractNum>
  <w:abstractNum w:abstractNumId="22" w15:restartNumberingAfterBreak="0">
    <w:nsid w:val="53D85CEF"/>
    <w:multiLevelType w:val="hybridMultilevel"/>
    <w:tmpl w:val="223A57BA"/>
    <w:lvl w:ilvl="0" w:tplc="32AA1A14">
      <w:start w:val="1"/>
      <w:numFmt w:val="decimal"/>
      <w:lvlText w:val="12.3.%1."/>
      <w:lvlJc w:val="left"/>
      <w:pPr>
        <w:ind w:left="171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F8A279"/>
    <w:multiLevelType w:val="hybridMultilevel"/>
    <w:tmpl w:val="FFFFFFFF"/>
    <w:lvl w:ilvl="0" w:tplc="4992CD30">
      <w:start w:val="1"/>
      <w:numFmt w:val="decimal"/>
      <w:lvlText w:val="%1."/>
      <w:lvlJc w:val="left"/>
      <w:pPr>
        <w:ind w:left="720" w:hanging="360"/>
      </w:pPr>
    </w:lvl>
    <w:lvl w:ilvl="1" w:tplc="3B2A18AE">
      <w:start w:val="6"/>
      <w:numFmt w:val="decimal"/>
      <w:lvlText w:val="%2."/>
      <w:lvlJc w:val="left"/>
      <w:pPr>
        <w:ind w:left="1070" w:hanging="360"/>
      </w:pPr>
    </w:lvl>
    <w:lvl w:ilvl="2" w:tplc="2A5EA75E">
      <w:start w:val="1"/>
      <w:numFmt w:val="lowerRoman"/>
      <w:lvlText w:val="%3."/>
      <w:lvlJc w:val="right"/>
      <w:pPr>
        <w:ind w:left="2160" w:hanging="180"/>
      </w:pPr>
    </w:lvl>
    <w:lvl w:ilvl="3" w:tplc="49221C04">
      <w:start w:val="1"/>
      <w:numFmt w:val="decimal"/>
      <w:lvlText w:val="%4."/>
      <w:lvlJc w:val="left"/>
      <w:pPr>
        <w:ind w:left="2880" w:hanging="360"/>
      </w:pPr>
    </w:lvl>
    <w:lvl w:ilvl="4" w:tplc="3126D0BA">
      <w:start w:val="1"/>
      <w:numFmt w:val="lowerLetter"/>
      <w:lvlText w:val="%5."/>
      <w:lvlJc w:val="left"/>
      <w:pPr>
        <w:ind w:left="3600" w:hanging="360"/>
      </w:pPr>
    </w:lvl>
    <w:lvl w:ilvl="5" w:tplc="082E4622">
      <w:start w:val="1"/>
      <w:numFmt w:val="lowerRoman"/>
      <w:lvlText w:val="%6."/>
      <w:lvlJc w:val="right"/>
      <w:pPr>
        <w:ind w:left="4320" w:hanging="180"/>
      </w:pPr>
    </w:lvl>
    <w:lvl w:ilvl="6" w:tplc="DB04D370">
      <w:start w:val="1"/>
      <w:numFmt w:val="decimal"/>
      <w:lvlText w:val="%7."/>
      <w:lvlJc w:val="left"/>
      <w:pPr>
        <w:ind w:left="5040" w:hanging="360"/>
      </w:pPr>
    </w:lvl>
    <w:lvl w:ilvl="7" w:tplc="F3A236B8">
      <w:start w:val="1"/>
      <w:numFmt w:val="lowerLetter"/>
      <w:lvlText w:val="%8."/>
      <w:lvlJc w:val="left"/>
      <w:pPr>
        <w:ind w:left="5760" w:hanging="360"/>
      </w:pPr>
    </w:lvl>
    <w:lvl w:ilvl="8" w:tplc="B0E026FC">
      <w:start w:val="1"/>
      <w:numFmt w:val="lowerRoman"/>
      <w:lvlText w:val="%9."/>
      <w:lvlJc w:val="right"/>
      <w:pPr>
        <w:ind w:left="6480" w:hanging="180"/>
      </w:pPr>
    </w:lvl>
  </w:abstractNum>
  <w:abstractNum w:abstractNumId="24" w15:restartNumberingAfterBreak="0">
    <w:nsid w:val="598F7B34"/>
    <w:multiLevelType w:val="hybridMultilevel"/>
    <w:tmpl w:val="6F2ECCAC"/>
    <w:lvl w:ilvl="0" w:tplc="99BA17B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ED4620"/>
    <w:multiLevelType w:val="hybridMultilevel"/>
    <w:tmpl w:val="FFFFFFFF"/>
    <w:lvl w:ilvl="0" w:tplc="4ACCDD4E">
      <w:start w:val="1"/>
      <w:numFmt w:val="decimal"/>
      <w:lvlText w:val="%1."/>
      <w:lvlJc w:val="left"/>
      <w:pPr>
        <w:ind w:left="720" w:hanging="360"/>
      </w:pPr>
    </w:lvl>
    <w:lvl w:ilvl="1" w:tplc="89EA7AD0">
      <w:start w:val="1"/>
      <w:numFmt w:val="decimal"/>
      <w:lvlText w:val="%2."/>
      <w:lvlJc w:val="left"/>
      <w:pPr>
        <w:ind w:left="1440" w:hanging="360"/>
      </w:pPr>
    </w:lvl>
    <w:lvl w:ilvl="2" w:tplc="1CD8DEBA">
      <w:start w:val="1"/>
      <w:numFmt w:val="lowerRoman"/>
      <w:lvlText w:val="%3."/>
      <w:lvlJc w:val="right"/>
      <w:pPr>
        <w:ind w:left="2160" w:hanging="180"/>
      </w:pPr>
    </w:lvl>
    <w:lvl w:ilvl="3" w:tplc="07327E52">
      <w:start w:val="1"/>
      <w:numFmt w:val="decimal"/>
      <w:lvlText w:val="%4."/>
      <w:lvlJc w:val="left"/>
      <w:pPr>
        <w:ind w:left="2880" w:hanging="360"/>
      </w:pPr>
    </w:lvl>
    <w:lvl w:ilvl="4" w:tplc="88D6DDC4">
      <w:start w:val="1"/>
      <w:numFmt w:val="lowerLetter"/>
      <w:lvlText w:val="%5."/>
      <w:lvlJc w:val="left"/>
      <w:pPr>
        <w:ind w:left="3600" w:hanging="360"/>
      </w:pPr>
    </w:lvl>
    <w:lvl w:ilvl="5" w:tplc="3698E634">
      <w:start w:val="1"/>
      <w:numFmt w:val="lowerRoman"/>
      <w:lvlText w:val="%6."/>
      <w:lvlJc w:val="right"/>
      <w:pPr>
        <w:ind w:left="4320" w:hanging="180"/>
      </w:pPr>
    </w:lvl>
    <w:lvl w:ilvl="6" w:tplc="1B666458">
      <w:start w:val="1"/>
      <w:numFmt w:val="decimal"/>
      <w:lvlText w:val="%7."/>
      <w:lvlJc w:val="left"/>
      <w:pPr>
        <w:ind w:left="5040" w:hanging="360"/>
      </w:pPr>
    </w:lvl>
    <w:lvl w:ilvl="7" w:tplc="EC0AF13A">
      <w:start w:val="1"/>
      <w:numFmt w:val="lowerLetter"/>
      <w:lvlText w:val="%8."/>
      <w:lvlJc w:val="left"/>
      <w:pPr>
        <w:ind w:left="5760" w:hanging="360"/>
      </w:pPr>
    </w:lvl>
    <w:lvl w:ilvl="8" w:tplc="0638F36A">
      <w:start w:val="1"/>
      <w:numFmt w:val="lowerRoman"/>
      <w:lvlText w:val="%9."/>
      <w:lvlJc w:val="right"/>
      <w:pPr>
        <w:ind w:left="6480" w:hanging="180"/>
      </w:pPr>
    </w:lvl>
  </w:abstractNum>
  <w:abstractNum w:abstractNumId="26" w15:restartNumberingAfterBreak="0">
    <w:nsid w:val="5EEF4F59"/>
    <w:multiLevelType w:val="hybridMultilevel"/>
    <w:tmpl w:val="FFFFFFFF"/>
    <w:lvl w:ilvl="0" w:tplc="9F38A77C">
      <w:start w:val="1"/>
      <w:numFmt w:val="bullet"/>
      <w:lvlText w:val=""/>
      <w:lvlJc w:val="left"/>
      <w:pPr>
        <w:ind w:left="720" w:hanging="360"/>
      </w:pPr>
      <w:rPr>
        <w:rFonts w:ascii="Symbol" w:hAnsi="Symbol" w:hint="default"/>
      </w:rPr>
    </w:lvl>
    <w:lvl w:ilvl="1" w:tplc="D0AAB838">
      <w:start w:val="1"/>
      <w:numFmt w:val="bullet"/>
      <w:lvlText w:val="%2."/>
      <w:lvlJc w:val="left"/>
      <w:pPr>
        <w:ind w:left="1440" w:hanging="360"/>
      </w:pPr>
      <w:rPr>
        <w:rFonts w:ascii="Arial" w:hAnsi="Arial" w:hint="default"/>
      </w:rPr>
    </w:lvl>
    <w:lvl w:ilvl="2" w:tplc="DDBAD2F0">
      <w:start w:val="1"/>
      <w:numFmt w:val="bullet"/>
      <w:lvlText w:val=""/>
      <w:lvlJc w:val="left"/>
      <w:pPr>
        <w:ind w:left="2160" w:hanging="360"/>
      </w:pPr>
      <w:rPr>
        <w:rFonts w:ascii="Wingdings" w:hAnsi="Wingdings" w:hint="default"/>
      </w:rPr>
    </w:lvl>
    <w:lvl w:ilvl="3" w:tplc="D78A4702">
      <w:start w:val="1"/>
      <w:numFmt w:val="bullet"/>
      <w:lvlText w:val=""/>
      <w:lvlJc w:val="left"/>
      <w:pPr>
        <w:ind w:left="2880" w:hanging="360"/>
      </w:pPr>
      <w:rPr>
        <w:rFonts w:ascii="Symbol" w:hAnsi="Symbol" w:hint="default"/>
      </w:rPr>
    </w:lvl>
    <w:lvl w:ilvl="4" w:tplc="9976CBDA">
      <w:start w:val="1"/>
      <w:numFmt w:val="bullet"/>
      <w:lvlText w:val="o"/>
      <w:lvlJc w:val="left"/>
      <w:pPr>
        <w:ind w:left="3600" w:hanging="360"/>
      </w:pPr>
      <w:rPr>
        <w:rFonts w:ascii="Courier New" w:hAnsi="Courier New" w:hint="default"/>
      </w:rPr>
    </w:lvl>
    <w:lvl w:ilvl="5" w:tplc="0C7A0C16">
      <w:start w:val="1"/>
      <w:numFmt w:val="bullet"/>
      <w:lvlText w:val=""/>
      <w:lvlJc w:val="left"/>
      <w:pPr>
        <w:ind w:left="4320" w:hanging="360"/>
      </w:pPr>
      <w:rPr>
        <w:rFonts w:ascii="Wingdings" w:hAnsi="Wingdings" w:hint="default"/>
      </w:rPr>
    </w:lvl>
    <w:lvl w:ilvl="6" w:tplc="FBE4E952">
      <w:start w:val="1"/>
      <w:numFmt w:val="bullet"/>
      <w:lvlText w:val=""/>
      <w:lvlJc w:val="left"/>
      <w:pPr>
        <w:ind w:left="5040" w:hanging="360"/>
      </w:pPr>
      <w:rPr>
        <w:rFonts w:ascii="Symbol" w:hAnsi="Symbol" w:hint="default"/>
      </w:rPr>
    </w:lvl>
    <w:lvl w:ilvl="7" w:tplc="7D8E2C26">
      <w:start w:val="1"/>
      <w:numFmt w:val="bullet"/>
      <w:lvlText w:val="o"/>
      <w:lvlJc w:val="left"/>
      <w:pPr>
        <w:ind w:left="5760" w:hanging="360"/>
      </w:pPr>
      <w:rPr>
        <w:rFonts w:ascii="Courier New" w:hAnsi="Courier New" w:hint="default"/>
      </w:rPr>
    </w:lvl>
    <w:lvl w:ilvl="8" w:tplc="1BE2322A">
      <w:start w:val="1"/>
      <w:numFmt w:val="bullet"/>
      <w:lvlText w:val=""/>
      <w:lvlJc w:val="left"/>
      <w:pPr>
        <w:ind w:left="6480" w:hanging="360"/>
      </w:pPr>
      <w:rPr>
        <w:rFonts w:ascii="Wingdings" w:hAnsi="Wingdings" w:hint="default"/>
      </w:rPr>
    </w:lvl>
  </w:abstractNum>
  <w:abstractNum w:abstractNumId="27" w15:restartNumberingAfterBreak="0">
    <w:nsid w:val="6096D8C0"/>
    <w:multiLevelType w:val="hybridMultilevel"/>
    <w:tmpl w:val="FFFFFFFF"/>
    <w:lvl w:ilvl="0" w:tplc="18865328">
      <w:start w:val="1"/>
      <w:numFmt w:val="decimal"/>
      <w:lvlText w:val="%1."/>
      <w:lvlJc w:val="left"/>
      <w:pPr>
        <w:ind w:left="720" w:hanging="360"/>
      </w:pPr>
    </w:lvl>
    <w:lvl w:ilvl="1" w:tplc="B01CD896">
      <w:start w:val="4"/>
      <w:numFmt w:val="decimal"/>
      <w:lvlText w:val="%2."/>
      <w:lvlJc w:val="left"/>
      <w:pPr>
        <w:ind w:left="1070" w:hanging="360"/>
      </w:pPr>
    </w:lvl>
    <w:lvl w:ilvl="2" w:tplc="81E46C7E">
      <w:start w:val="1"/>
      <w:numFmt w:val="lowerRoman"/>
      <w:lvlText w:val="%3."/>
      <w:lvlJc w:val="right"/>
      <w:pPr>
        <w:ind w:left="2160" w:hanging="180"/>
      </w:pPr>
    </w:lvl>
    <w:lvl w:ilvl="3" w:tplc="925078B4">
      <w:start w:val="1"/>
      <w:numFmt w:val="decimal"/>
      <w:lvlText w:val="%4."/>
      <w:lvlJc w:val="left"/>
      <w:pPr>
        <w:ind w:left="2880" w:hanging="360"/>
      </w:pPr>
    </w:lvl>
    <w:lvl w:ilvl="4" w:tplc="26EA5A9C">
      <w:start w:val="1"/>
      <w:numFmt w:val="lowerLetter"/>
      <w:lvlText w:val="%5."/>
      <w:lvlJc w:val="left"/>
      <w:pPr>
        <w:ind w:left="3600" w:hanging="360"/>
      </w:pPr>
    </w:lvl>
    <w:lvl w:ilvl="5" w:tplc="7826D3BC">
      <w:start w:val="1"/>
      <w:numFmt w:val="lowerRoman"/>
      <w:lvlText w:val="%6."/>
      <w:lvlJc w:val="right"/>
      <w:pPr>
        <w:ind w:left="4320" w:hanging="180"/>
      </w:pPr>
    </w:lvl>
    <w:lvl w:ilvl="6" w:tplc="4FB423D2">
      <w:start w:val="1"/>
      <w:numFmt w:val="decimal"/>
      <w:lvlText w:val="%7."/>
      <w:lvlJc w:val="left"/>
      <w:pPr>
        <w:ind w:left="5040" w:hanging="360"/>
      </w:pPr>
    </w:lvl>
    <w:lvl w:ilvl="7" w:tplc="7B5CEF66">
      <w:start w:val="1"/>
      <w:numFmt w:val="lowerLetter"/>
      <w:lvlText w:val="%8."/>
      <w:lvlJc w:val="left"/>
      <w:pPr>
        <w:ind w:left="5760" w:hanging="360"/>
      </w:pPr>
    </w:lvl>
    <w:lvl w:ilvl="8" w:tplc="DAAC8504">
      <w:start w:val="1"/>
      <w:numFmt w:val="lowerRoman"/>
      <w:lvlText w:val="%9."/>
      <w:lvlJc w:val="right"/>
      <w:pPr>
        <w:ind w:left="6480" w:hanging="180"/>
      </w:pPr>
    </w:lvl>
  </w:abstractNum>
  <w:abstractNum w:abstractNumId="28" w15:restartNumberingAfterBreak="0">
    <w:nsid w:val="616E3866"/>
    <w:multiLevelType w:val="hybridMultilevel"/>
    <w:tmpl w:val="FFFFFFFF"/>
    <w:lvl w:ilvl="0" w:tplc="74601E5C">
      <w:numFmt w:val="none"/>
      <w:lvlText w:val=""/>
      <w:lvlJc w:val="left"/>
      <w:pPr>
        <w:tabs>
          <w:tab w:val="num" w:pos="360"/>
        </w:tabs>
      </w:pPr>
    </w:lvl>
    <w:lvl w:ilvl="1" w:tplc="0AFCCAB6">
      <w:start w:val="1"/>
      <w:numFmt w:val="lowerLetter"/>
      <w:lvlText w:val="%2."/>
      <w:lvlJc w:val="left"/>
      <w:pPr>
        <w:ind w:left="1440" w:hanging="360"/>
      </w:pPr>
    </w:lvl>
    <w:lvl w:ilvl="2" w:tplc="23C487F4">
      <w:start w:val="1"/>
      <w:numFmt w:val="lowerRoman"/>
      <w:lvlText w:val="%3."/>
      <w:lvlJc w:val="right"/>
      <w:pPr>
        <w:ind w:left="2160" w:hanging="180"/>
      </w:pPr>
    </w:lvl>
    <w:lvl w:ilvl="3" w:tplc="084464D4">
      <w:start w:val="1"/>
      <w:numFmt w:val="decimal"/>
      <w:lvlText w:val="%4."/>
      <w:lvlJc w:val="left"/>
      <w:pPr>
        <w:ind w:left="2880" w:hanging="360"/>
      </w:pPr>
    </w:lvl>
    <w:lvl w:ilvl="4" w:tplc="6D80484A">
      <w:start w:val="1"/>
      <w:numFmt w:val="lowerLetter"/>
      <w:lvlText w:val="%5."/>
      <w:lvlJc w:val="left"/>
      <w:pPr>
        <w:ind w:left="3600" w:hanging="360"/>
      </w:pPr>
    </w:lvl>
    <w:lvl w:ilvl="5" w:tplc="8AFEB35C">
      <w:start w:val="1"/>
      <w:numFmt w:val="lowerRoman"/>
      <w:lvlText w:val="%6."/>
      <w:lvlJc w:val="right"/>
      <w:pPr>
        <w:ind w:left="4320" w:hanging="180"/>
      </w:pPr>
    </w:lvl>
    <w:lvl w:ilvl="6" w:tplc="6A085620">
      <w:start w:val="1"/>
      <w:numFmt w:val="decimal"/>
      <w:lvlText w:val="%7."/>
      <w:lvlJc w:val="left"/>
      <w:pPr>
        <w:ind w:left="5040" w:hanging="360"/>
      </w:pPr>
    </w:lvl>
    <w:lvl w:ilvl="7" w:tplc="6250FA44">
      <w:start w:val="1"/>
      <w:numFmt w:val="lowerLetter"/>
      <w:lvlText w:val="%8."/>
      <w:lvlJc w:val="left"/>
      <w:pPr>
        <w:ind w:left="5760" w:hanging="360"/>
      </w:pPr>
    </w:lvl>
    <w:lvl w:ilvl="8" w:tplc="B4D85A80">
      <w:start w:val="1"/>
      <w:numFmt w:val="lowerRoman"/>
      <w:lvlText w:val="%9."/>
      <w:lvlJc w:val="right"/>
      <w:pPr>
        <w:ind w:left="6480" w:hanging="180"/>
      </w:pPr>
    </w:lvl>
  </w:abstractNum>
  <w:abstractNum w:abstractNumId="29" w15:restartNumberingAfterBreak="0">
    <w:nsid w:val="660BC06C"/>
    <w:multiLevelType w:val="hybridMultilevel"/>
    <w:tmpl w:val="FFFFFFFF"/>
    <w:lvl w:ilvl="0" w:tplc="50F8CAFC">
      <w:start w:val="1"/>
      <w:numFmt w:val="decimal"/>
      <w:lvlText w:val="%1."/>
      <w:lvlJc w:val="left"/>
      <w:pPr>
        <w:ind w:left="720" w:hanging="360"/>
      </w:pPr>
    </w:lvl>
    <w:lvl w:ilvl="1" w:tplc="B78885E8">
      <w:start w:val="1"/>
      <w:numFmt w:val="decimal"/>
      <w:lvlText w:val="%2."/>
      <w:lvlJc w:val="left"/>
      <w:pPr>
        <w:ind w:left="1440" w:hanging="360"/>
      </w:pPr>
    </w:lvl>
    <w:lvl w:ilvl="2" w:tplc="951A7834">
      <w:start w:val="1"/>
      <w:numFmt w:val="lowerRoman"/>
      <w:lvlText w:val="%3."/>
      <w:lvlJc w:val="right"/>
      <w:pPr>
        <w:ind w:left="2160" w:hanging="180"/>
      </w:pPr>
    </w:lvl>
    <w:lvl w:ilvl="3" w:tplc="DE563A4A">
      <w:start w:val="1"/>
      <w:numFmt w:val="decimal"/>
      <w:lvlText w:val="%4."/>
      <w:lvlJc w:val="left"/>
      <w:pPr>
        <w:ind w:left="2880" w:hanging="360"/>
      </w:pPr>
    </w:lvl>
    <w:lvl w:ilvl="4" w:tplc="9B687BF8">
      <w:start w:val="1"/>
      <w:numFmt w:val="lowerLetter"/>
      <w:lvlText w:val="%5."/>
      <w:lvlJc w:val="left"/>
      <w:pPr>
        <w:ind w:left="3600" w:hanging="360"/>
      </w:pPr>
    </w:lvl>
    <w:lvl w:ilvl="5" w:tplc="6220E2F2">
      <w:start w:val="1"/>
      <w:numFmt w:val="lowerRoman"/>
      <w:lvlText w:val="%6."/>
      <w:lvlJc w:val="right"/>
      <w:pPr>
        <w:ind w:left="4320" w:hanging="180"/>
      </w:pPr>
    </w:lvl>
    <w:lvl w:ilvl="6" w:tplc="1FAC4CDA">
      <w:start w:val="1"/>
      <w:numFmt w:val="decimal"/>
      <w:lvlText w:val="%7."/>
      <w:lvlJc w:val="left"/>
      <w:pPr>
        <w:ind w:left="5040" w:hanging="360"/>
      </w:pPr>
    </w:lvl>
    <w:lvl w:ilvl="7" w:tplc="9DB469E0">
      <w:start w:val="1"/>
      <w:numFmt w:val="lowerLetter"/>
      <w:lvlText w:val="%8."/>
      <w:lvlJc w:val="left"/>
      <w:pPr>
        <w:ind w:left="5760" w:hanging="360"/>
      </w:pPr>
    </w:lvl>
    <w:lvl w:ilvl="8" w:tplc="48682F9A">
      <w:start w:val="1"/>
      <w:numFmt w:val="lowerRoman"/>
      <w:lvlText w:val="%9."/>
      <w:lvlJc w:val="right"/>
      <w:pPr>
        <w:ind w:left="6480" w:hanging="180"/>
      </w:pPr>
    </w:lvl>
  </w:abstractNum>
  <w:abstractNum w:abstractNumId="30" w15:restartNumberingAfterBreak="0">
    <w:nsid w:val="66E07981"/>
    <w:multiLevelType w:val="hybridMultilevel"/>
    <w:tmpl w:val="17A8F06E"/>
    <w:lvl w:ilvl="0" w:tplc="81CA9A68">
      <w:start w:val="1"/>
      <w:numFmt w:val="decimal"/>
      <w:lvlText w:val="11.3.%1."/>
      <w:lvlJc w:val="left"/>
      <w:pPr>
        <w:ind w:left="1710" w:hanging="360"/>
      </w:pPr>
      <w:rPr>
        <w:rFonts w:hint="default"/>
      </w:rPr>
    </w:lvl>
    <w:lvl w:ilvl="1" w:tplc="04070019" w:tentative="1">
      <w:start w:val="1"/>
      <w:numFmt w:val="lowerLetter"/>
      <w:lvlText w:val="%2."/>
      <w:lvlJc w:val="left"/>
      <w:pPr>
        <w:ind w:left="2430" w:hanging="360"/>
      </w:pPr>
    </w:lvl>
    <w:lvl w:ilvl="2" w:tplc="0407001B" w:tentative="1">
      <w:start w:val="1"/>
      <w:numFmt w:val="lowerRoman"/>
      <w:lvlText w:val="%3."/>
      <w:lvlJc w:val="right"/>
      <w:pPr>
        <w:ind w:left="3150" w:hanging="180"/>
      </w:pPr>
    </w:lvl>
    <w:lvl w:ilvl="3" w:tplc="0407000F" w:tentative="1">
      <w:start w:val="1"/>
      <w:numFmt w:val="decimal"/>
      <w:lvlText w:val="%4."/>
      <w:lvlJc w:val="left"/>
      <w:pPr>
        <w:ind w:left="3870" w:hanging="360"/>
      </w:pPr>
    </w:lvl>
    <w:lvl w:ilvl="4" w:tplc="04070019" w:tentative="1">
      <w:start w:val="1"/>
      <w:numFmt w:val="lowerLetter"/>
      <w:lvlText w:val="%5."/>
      <w:lvlJc w:val="left"/>
      <w:pPr>
        <w:ind w:left="4590" w:hanging="360"/>
      </w:pPr>
    </w:lvl>
    <w:lvl w:ilvl="5" w:tplc="0407001B" w:tentative="1">
      <w:start w:val="1"/>
      <w:numFmt w:val="lowerRoman"/>
      <w:lvlText w:val="%6."/>
      <w:lvlJc w:val="right"/>
      <w:pPr>
        <w:ind w:left="5310" w:hanging="180"/>
      </w:pPr>
    </w:lvl>
    <w:lvl w:ilvl="6" w:tplc="0407000F" w:tentative="1">
      <w:start w:val="1"/>
      <w:numFmt w:val="decimal"/>
      <w:lvlText w:val="%7."/>
      <w:lvlJc w:val="left"/>
      <w:pPr>
        <w:ind w:left="6030" w:hanging="360"/>
      </w:pPr>
    </w:lvl>
    <w:lvl w:ilvl="7" w:tplc="04070019" w:tentative="1">
      <w:start w:val="1"/>
      <w:numFmt w:val="lowerLetter"/>
      <w:lvlText w:val="%8."/>
      <w:lvlJc w:val="left"/>
      <w:pPr>
        <w:ind w:left="6750" w:hanging="360"/>
      </w:pPr>
    </w:lvl>
    <w:lvl w:ilvl="8" w:tplc="0407001B" w:tentative="1">
      <w:start w:val="1"/>
      <w:numFmt w:val="lowerRoman"/>
      <w:lvlText w:val="%9."/>
      <w:lvlJc w:val="right"/>
      <w:pPr>
        <w:ind w:left="7470" w:hanging="180"/>
      </w:pPr>
    </w:lvl>
  </w:abstractNum>
  <w:abstractNum w:abstractNumId="31" w15:restartNumberingAfterBreak="0">
    <w:nsid w:val="6B5917BC"/>
    <w:multiLevelType w:val="hybridMultilevel"/>
    <w:tmpl w:val="8EF23AEC"/>
    <w:lvl w:ilvl="0" w:tplc="E564CE32">
      <w:start w:val="1"/>
      <w:numFmt w:val="decimal"/>
      <w:lvlText w:val="%1."/>
      <w:lvlJc w:val="left"/>
      <w:pPr>
        <w:ind w:left="720" w:hanging="360"/>
      </w:pPr>
    </w:lvl>
    <w:lvl w:ilvl="1" w:tplc="0FB01EE8">
      <w:start w:val="1"/>
      <w:numFmt w:val="lowerLetter"/>
      <w:lvlText w:val="%2."/>
      <w:lvlJc w:val="left"/>
      <w:pPr>
        <w:ind w:left="1440" w:hanging="360"/>
      </w:pPr>
    </w:lvl>
    <w:lvl w:ilvl="2" w:tplc="0C5683C8">
      <w:start w:val="1"/>
      <w:numFmt w:val="lowerRoman"/>
      <w:lvlText w:val="%3."/>
      <w:lvlJc w:val="right"/>
      <w:pPr>
        <w:ind w:left="2160" w:hanging="180"/>
      </w:pPr>
    </w:lvl>
    <w:lvl w:ilvl="3" w:tplc="F2E4B134">
      <w:start w:val="1"/>
      <w:numFmt w:val="decimal"/>
      <w:lvlText w:val="%4."/>
      <w:lvlJc w:val="left"/>
      <w:pPr>
        <w:ind w:left="2880" w:hanging="360"/>
      </w:pPr>
    </w:lvl>
    <w:lvl w:ilvl="4" w:tplc="868A025E">
      <w:start w:val="1"/>
      <w:numFmt w:val="lowerLetter"/>
      <w:lvlText w:val="%5."/>
      <w:lvlJc w:val="left"/>
      <w:pPr>
        <w:ind w:left="3600" w:hanging="360"/>
      </w:pPr>
    </w:lvl>
    <w:lvl w:ilvl="5" w:tplc="200CC4BA">
      <w:start w:val="1"/>
      <w:numFmt w:val="lowerRoman"/>
      <w:lvlText w:val="%6."/>
      <w:lvlJc w:val="right"/>
      <w:pPr>
        <w:ind w:left="4320" w:hanging="180"/>
      </w:pPr>
    </w:lvl>
    <w:lvl w:ilvl="6" w:tplc="B1A6D4CE">
      <w:start w:val="1"/>
      <w:numFmt w:val="decimal"/>
      <w:lvlText w:val="%7."/>
      <w:lvlJc w:val="left"/>
      <w:pPr>
        <w:ind w:left="5040" w:hanging="360"/>
      </w:pPr>
    </w:lvl>
    <w:lvl w:ilvl="7" w:tplc="93E64680">
      <w:start w:val="1"/>
      <w:numFmt w:val="lowerLetter"/>
      <w:lvlText w:val="%8."/>
      <w:lvlJc w:val="left"/>
      <w:pPr>
        <w:ind w:left="5760" w:hanging="360"/>
      </w:pPr>
    </w:lvl>
    <w:lvl w:ilvl="8" w:tplc="1012F28C">
      <w:start w:val="1"/>
      <w:numFmt w:val="lowerRoman"/>
      <w:lvlText w:val="%9."/>
      <w:lvlJc w:val="right"/>
      <w:pPr>
        <w:ind w:left="6480" w:hanging="180"/>
      </w:pPr>
    </w:lvl>
  </w:abstractNum>
  <w:abstractNum w:abstractNumId="32" w15:restartNumberingAfterBreak="0">
    <w:nsid w:val="6B88155F"/>
    <w:multiLevelType w:val="multilevel"/>
    <w:tmpl w:val="5AC235AE"/>
    <w:lvl w:ilvl="0">
      <w:start w:val="7"/>
      <w:numFmt w:val="decimal"/>
      <w:lvlText w:val="%1"/>
      <w:lvlJc w:val="left"/>
      <w:pPr>
        <w:ind w:left="639" w:hanging="526"/>
      </w:pPr>
      <w:rPr>
        <w:rFonts w:ascii="Calibri" w:eastAsia="Calibri" w:hAnsi="Calibri" w:cs="Calibri" w:hint="default"/>
        <w:b/>
        <w:bCs/>
        <w:i w:val="0"/>
        <w:iCs w:val="0"/>
        <w:spacing w:val="0"/>
        <w:w w:val="101"/>
        <w:sz w:val="20"/>
        <w:szCs w:val="20"/>
        <w:lang w:val="de-DE" w:eastAsia="en-US" w:bidi="ar-SA"/>
      </w:rPr>
    </w:lvl>
    <w:lvl w:ilvl="1">
      <w:start w:val="1"/>
      <w:numFmt w:val="decimal"/>
      <w:lvlText w:val="%1.%2"/>
      <w:lvlJc w:val="left"/>
      <w:pPr>
        <w:ind w:left="639" w:hanging="526"/>
      </w:pPr>
      <w:rPr>
        <w:rFonts w:ascii="Calibri" w:eastAsia="Calibri" w:hAnsi="Calibri" w:cs="Calibri" w:hint="default"/>
        <w:b w:val="0"/>
        <w:bCs w:val="0"/>
        <w:i w:val="0"/>
        <w:iCs w:val="0"/>
        <w:spacing w:val="0"/>
        <w:w w:val="100"/>
        <w:sz w:val="20"/>
        <w:szCs w:val="20"/>
        <w:lang w:val="de-DE" w:eastAsia="en-US" w:bidi="ar-SA"/>
      </w:rPr>
    </w:lvl>
    <w:lvl w:ilvl="2">
      <w:start w:val="1"/>
      <w:numFmt w:val="decimal"/>
      <w:lvlText w:val="%1.%2.%3"/>
      <w:lvlJc w:val="left"/>
      <w:pPr>
        <w:ind w:left="639" w:hanging="534"/>
      </w:pPr>
      <w:rPr>
        <w:rFonts w:ascii="Calibri" w:eastAsia="Calibri" w:hAnsi="Calibri" w:cs="Calibri" w:hint="default"/>
        <w:b w:val="0"/>
        <w:bCs w:val="0"/>
        <w:i w:val="0"/>
        <w:iCs w:val="0"/>
        <w:spacing w:val="0"/>
        <w:w w:val="101"/>
        <w:sz w:val="16"/>
        <w:szCs w:val="16"/>
        <w:lang w:val="de-DE" w:eastAsia="en-US" w:bidi="ar-SA"/>
      </w:rPr>
    </w:lvl>
    <w:lvl w:ilvl="3">
      <w:numFmt w:val="bullet"/>
      <w:lvlText w:val="•"/>
      <w:lvlJc w:val="left"/>
      <w:pPr>
        <w:ind w:left="3713" w:hanging="534"/>
      </w:pPr>
      <w:rPr>
        <w:rFonts w:hint="default"/>
        <w:lang w:val="de-DE" w:eastAsia="en-US" w:bidi="ar-SA"/>
      </w:rPr>
    </w:lvl>
    <w:lvl w:ilvl="4">
      <w:numFmt w:val="bullet"/>
      <w:lvlText w:val="•"/>
      <w:lvlJc w:val="left"/>
      <w:pPr>
        <w:ind w:left="4737" w:hanging="534"/>
      </w:pPr>
      <w:rPr>
        <w:rFonts w:hint="default"/>
        <w:lang w:val="de-DE" w:eastAsia="en-US" w:bidi="ar-SA"/>
      </w:rPr>
    </w:lvl>
    <w:lvl w:ilvl="5">
      <w:numFmt w:val="bullet"/>
      <w:lvlText w:val="•"/>
      <w:lvlJc w:val="left"/>
      <w:pPr>
        <w:ind w:left="5762" w:hanging="534"/>
      </w:pPr>
      <w:rPr>
        <w:rFonts w:hint="default"/>
        <w:lang w:val="de-DE" w:eastAsia="en-US" w:bidi="ar-SA"/>
      </w:rPr>
    </w:lvl>
    <w:lvl w:ilvl="6">
      <w:numFmt w:val="bullet"/>
      <w:lvlText w:val="•"/>
      <w:lvlJc w:val="left"/>
      <w:pPr>
        <w:ind w:left="6786" w:hanging="534"/>
      </w:pPr>
      <w:rPr>
        <w:rFonts w:hint="default"/>
        <w:lang w:val="de-DE" w:eastAsia="en-US" w:bidi="ar-SA"/>
      </w:rPr>
    </w:lvl>
    <w:lvl w:ilvl="7">
      <w:numFmt w:val="bullet"/>
      <w:lvlText w:val="•"/>
      <w:lvlJc w:val="left"/>
      <w:pPr>
        <w:ind w:left="7811" w:hanging="534"/>
      </w:pPr>
      <w:rPr>
        <w:rFonts w:hint="default"/>
        <w:lang w:val="de-DE" w:eastAsia="en-US" w:bidi="ar-SA"/>
      </w:rPr>
    </w:lvl>
    <w:lvl w:ilvl="8">
      <w:numFmt w:val="bullet"/>
      <w:lvlText w:val="•"/>
      <w:lvlJc w:val="left"/>
      <w:pPr>
        <w:ind w:left="8835" w:hanging="534"/>
      </w:pPr>
      <w:rPr>
        <w:rFonts w:hint="default"/>
        <w:lang w:val="de-DE" w:eastAsia="en-US" w:bidi="ar-SA"/>
      </w:rPr>
    </w:lvl>
  </w:abstractNum>
  <w:abstractNum w:abstractNumId="33" w15:restartNumberingAfterBreak="0">
    <w:nsid w:val="6EAEE1D0"/>
    <w:multiLevelType w:val="hybridMultilevel"/>
    <w:tmpl w:val="FFFFFFFF"/>
    <w:lvl w:ilvl="0" w:tplc="75A4801E">
      <w:start w:val="1"/>
      <w:numFmt w:val="decimal"/>
      <w:lvlText w:val="%1."/>
      <w:lvlJc w:val="left"/>
      <w:pPr>
        <w:ind w:left="720" w:hanging="360"/>
      </w:pPr>
    </w:lvl>
    <w:lvl w:ilvl="1" w:tplc="84344D12">
      <w:start w:val="1"/>
      <w:numFmt w:val="lowerLetter"/>
      <w:lvlText w:val="%2."/>
      <w:lvlJc w:val="left"/>
      <w:pPr>
        <w:ind w:left="1440" w:hanging="360"/>
      </w:pPr>
    </w:lvl>
    <w:lvl w:ilvl="2" w:tplc="1A7C5712">
      <w:start w:val="1"/>
      <w:numFmt w:val="lowerRoman"/>
      <w:lvlText w:val="%3."/>
      <w:lvlJc w:val="right"/>
      <w:pPr>
        <w:ind w:left="2160" w:hanging="180"/>
      </w:pPr>
    </w:lvl>
    <w:lvl w:ilvl="3" w:tplc="B866B318">
      <w:start w:val="1"/>
      <w:numFmt w:val="decimal"/>
      <w:lvlText w:val="%4."/>
      <w:lvlJc w:val="left"/>
      <w:pPr>
        <w:ind w:left="2880" w:hanging="360"/>
      </w:pPr>
    </w:lvl>
    <w:lvl w:ilvl="4" w:tplc="54441B2C">
      <w:start w:val="1"/>
      <w:numFmt w:val="lowerLetter"/>
      <w:lvlText w:val="%5."/>
      <w:lvlJc w:val="left"/>
      <w:pPr>
        <w:ind w:left="3600" w:hanging="360"/>
      </w:pPr>
    </w:lvl>
    <w:lvl w:ilvl="5" w:tplc="D9BA6FE6">
      <w:start w:val="1"/>
      <w:numFmt w:val="lowerRoman"/>
      <w:lvlText w:val="%6."/>
      <w:lvlJc w:val="right"/>
      <w:pPr>
        <w:ind w:left="4320" w:hanging="180"/>
      </w:pPr>
    </w:lvl>
    <w:lvl w:ilvl="6" w:tplc="359ACFFC">
      <w:start w:val="1"/>
      <w:numFmt w:val="decimal"/>
      <w:lvlText w:val="%7."/>
      <w:lvlJc w:val="left"/>
      <w:pPr>
        <w:ind w:left="5040" w:hanging="360"/>
      </w:pPr>
    </w:lvl>
    <w:lvl w:ilvl="7" w:tplc="78BA14C2">
      <w:start w:val="1"/>
      <w:numFmt w:val="lowerLetter"/>
      <w:lvlText w:val="%8."/>
      <w:lvlJc w:val="left"/>
      <w:pPr>
        <w:ind w:left="5760" w:hanging="360"/>
      </w:pPr>
    </w:lvl>
    <w:lvl w:ilvl="8" w:tplc="A3B4B016">
      <w:start w:val="1"/>
      <w:numFmt w:val="lowerRoman"/>
      <w:lvlText w:val="%9."/>
      <w:lvlJc w:val="right"/>
      <w:pPr>
        <w:ind w:left="6480" w:hanging="180"/>
      </w:pPr>
    </w:lvl>
  </w:abstractNum>
  <w:num w:numId="1" w16cid:durableId="607273154">
    <w:abstractNumId w:val="11"/>
  </w:num>
  <w:num w:numId="2" w16cid:durableId="1752040089">
    <w:abstractNumId w:val="1"/>
  </w:num>
  <w:num w:numId="3" w16cid:durableId="667293075">
    <w:abstractNumId w:val="6"/>
  </w:num>
  <w:num w:numId="4" w16cid:durableId="151798204">
    <w:abstractNumId w:val="18"/>
  </w:num>
  <w:num w:numId="5" w16cid:durableId="1331061783">
    <w:abstractNumId w:val="32"/>
  </w:num>
  <w:num w:numId="6" w16cid:durableId="292902534">
    <w:abstractNumId w:val="3"/>
  </w:num>
  <w:num w:numId="7" w16cid:durableId="2066293566">
    <w:abstractNumId w:val="21"/>
  </w:num>
  <w:num w:numId="8" w16cid:durableId="1836677967">
    <w:abstractNumId w:val="8"/>
  </w:num>
  <w:num w:numId="9" w16cid:durableId="1324313997">
    <w:abstractNumId w:val="16"/>
  </w:num>
  <w:num w:numId="10" w16cid:durableId="427576676">
    <w:abstractNumId w:val="4"/>
  </w:num>
  <w:num w:numId="11" w16cid:durableId="1406221670">
    <w:abstractNumId w:val="13"/>
  </w:num>
  <w:num w:numId="12" w16cid:durableId="275256292">
    <w:abstractNumId w:val="20"/>
  </w:num>
  <w:num w:numId="13" w16cid:durableId="1584873618">
    <w:abstractNumId w:val="22"/>
  </w:num>
  <w:num w:numId="14" w16cid:durableId="1660233792">
    <w:abstractNumId w:val="30"/>
  </w:num>
  <w:num w:numId="15" w16cid:durableId="1166676920">
    <w:abstractNumId w:val="12"/>
  </w:num>
  <w:num w:numId="16" w16cid:durableId="635530975">
    <w:abstractNumId w:val="15"/>
  </w:num>
  <w:num w:numId="17" w16cid:durableId="1532104616">
    <w:abstractNumId w:val="17"/>
  </w:num>
  <w:num w:numId="18" w16cid:durableId="1625575433">
    <w:abstractNumId w:val="25"/>
  </w:num>
  <w:num w:numId="19" w16cid:durableId="994336554">
    <w:abstractNumId w:val="29"/>
  </w:num>
  <w:num w:numId="20" w16cid:durableId="584338972">
    <w:abstractNumId w:val="19"/>
  </w:num>
  <w:num w:numId="21" w16cid:durableId="1591619530">
    <w:abstractNumId w:val="28"/>
  </w:num>
  <w:num w:numId="22" w16cid:durableId="671877170">
    <w:abstractNumId w:val="23"/>
  </w:num>
  <w:num w:numId="23" w16cid:durableId="465587136">
    <w:abstractNumId w:val="5"/>
  </w:num>
  <w:num w:numId="24" w16cid:durableId="1205481596">
    <w:abstractNumId w:val="2"/>
  </w:num>
  <w:num w:numId="25" w16cid:durableId="990522088">
    <w:abstractNumId w:val="27"/>
  </w:num>
  <w:num w:numId="26" w16cid:durableId="1076241730">
    <w:abstractNumId w:val="0"/>
  </w:num>
  <w:num w:numId="27" w16cid:durableId="222955479">
    <w:abstractNumId w:val="7"/>
  </w:num>
  <w:num w:numId="28" w16cid:durableId="1744642565">
    <w:abstractNumId w:val="9"/>
  </w:num>
  <w:num w:numId="29" w16cid:durableId="1630474918">
    <w:abstractNumId w:val="14"/>
  </w:num>
  <w:num w:numId="30" w16cid:durableId="690181025">
    <w:abstractNumId w:val="26"/>
  </w:num>
  <w:num w:numId="31" w16cid:durableId="266429384">
    <w:abstractNumId w:val="10"/>
  </w:num>
  <w:num w:numId="32" w16cid:durableId="930357688">
    <w:abstractNumId w:val="33"/>
  </w:num>
  <w:num w:numId="33" w16cid:durableId="930235510">
    <w:abstractNumId w:val="31"/>
  </w:num>
  <w:num w:numId="34" w16cid:durableId="13959276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BC"/>
    <w:rsid w:val="000007CE"/>
    <w:rsid w:val="0000148F"/>
    <w:rsid w:val="00002832"/>
    <w:rsid w:val="00006A1D"/>
    <w:rsid w:val="00006B3E"/>
    <w:rsid w:val="00007261"/>
    <w:rsid w:val="0001021D"/>
    <w:rsid w:val="00012B3A"/>
    <w:rsid w:val="00014705"/>
    <w:rsid w:val="00020203"/>
    <w:rsid w:val="00020A2D"/>
    <w:rsid w:val="0002347E"/>
    <w:rsid w:val="00023A6B"/>
    <w:rsid w:val="000257D6"/>
    <w:rsid w:val="000308B4"/>
    <w:rsid w:val="00030E69"/>
    <w:rsid w:val="0003146F"/>
    <w:rsid w:val="00031733"/>
    <w:rsid w:val="00032809"/>
    <w:rsid w:val="00032A49"/>
    <w:rsid w:val="0003537A"/>
    <w:rsid w:val="000360EA"/>
    <w:rsid w:val="000403B5"/>
    <w:rsid w:val="0004088C"/>
    <w:rsid w:val="00041CAC"/>
    <w:rsid w:val="00041CD8"/>
    <w:rsid w:val="000457C7"/>
    <w:rsid w:val="00046CFC"/>
    <w:rsid w:val="0005038E"/>
    <w:rsid w:val="000511C1"/>
    <w:rsid w:val="000526AA"/>
    <w:rsid w:val="00052986"/>
    <w:rsid w:val="00054215"/>
    <w:rsid w:val="00054262"/>
    <w:rsid w:val="00057CF1"/>
    <w:rsid w:val="00060B7C"/>
    <w:rsid w:val="00065CCE"/>
    <w:rsid w:val="00067CFC"/>
    <w:rsid w:val="0007200D"/>
    <w:rsid w:val="00072691"/>
    <w:rsid w:val="00074DB1"/>
    <w:rsid w:val="000750D5"/>
    <w:rsid w:val="0008031A"/>
    <w:rsid w:val="000803E7"/>
    <w:rsid w:val="00080414"/>
    <w:rsid w:val="00084E0A"/>
    <w:rsid w:val="00087146"/>
    <w:rsid w:val="00087F93"/>
    <w:rsid w:val="00091AA6"/>
    <w:rsid w:val="00094D95"/>
    <w:rsid w:val="00095279"/>
    <w:rsid w:val="00096E81"/>
    <w:rsid w:val="000A09F2"/>
    <w:rsid w:val="000A0AC3"/>
    <w:rsid w:val="000A1007"/>
    <w:rsid w:val="000A20DB"/>
    <w:rsid w:val="000A3BBF"/>
    <w:rsid w:val="000A4629"/>
    <w:rsid w:val="000B0C62"/>
    <w:rsid w:val="000B3FFF"/>
    <w:rsid w:val="000B4286"/>
    <w:rsid w:val="000B4B9F"/>
    <w:rsid w:val="000B5DB4"/>
    <w:rsid w:val="000B5E9C"/>
    <w:rsid w:val="000B7366"/>
    <w:rsid w:val="000C3C1A"/>
    <w:rsid w:val="000C3D97"/>
    <w:rsid w:val="000C78A7"/>
    <w:rsid w:val="000C7E7B"/>
    <w:rsid w:val="000D0BB4"/>
    <w:rsid w:val="000D1042"/>
    <w:rsid w:val="000D36FC"/>
    <w:rsid w:val="000D47E2"/>
    <w:rsid w:val="000D4C2F"/>
    <w:rsid w:val="000D5B4B"/>
    <w:rsid w:val="000E2677"/>
    <w:rsid w:val="000E2790"/>
    <w:rsid w:val="000E36BE"/>
    <w:rsid w:val="000E39D1"/>
    <w:rsid w:val="000F1CEC"/>
    <w:rsid w:val="000F3525"/>
    <w:rsid w:val="000F44CE"/>
    <w:rsid w:val="000F4B6E"/>
    <w:rsid w:val="000F521A"/>
    <w:rsid w:val="000F5B31"/>
    <w:rsid w:val="00100C0F"/>
    <w:rsid w:val="00102E27"/>
    <w:rsid w:val="001035CF"/>
    <w:rsid w:val="0010373E"/>
    <w:rsid w:val="00105E2E"/>
    <w:rsid w:val="00106046"/>
    <w:rsid w:val="00106F8C"/>
    <w:rsid w:val="00113028"/>
    <w:rsid w:val="00113C14"/>
    <w:rsid w:val="00120FE7"/>
    <w:rsid w:val="00125762"/>
    <w:rsid w:val="00126783"/>
    <w:rsid w:val="001272C9"/>
    <w:rsid w:val="00127CBE"/>
    <w:rsid w:val="00130D2B"/>
    <w:rsid w:val="001352A8"/>
    <w:rsid w:val="00136D87"/>
    <w:rsid w:val="001426DC"/>
    <w:rsid w:val="001429EA"/>
    <w:rsid w:val="00143A60"/>
    <w:rsid w:val="00144E7C"/>
    <w:rsid w:val="00145CCC"/>
    <w:rsid w:val="0014793E"/>
    <w:rsid w:val="001549BA"/>
    <w:rsid w:val="0015539F"/>
    <w:rsid w:val="00157BF5"/>
    <w:rsid w:val="00160FBB"/>
    <w:rsid w:val="00161FD1"/>
    <w:rsid w:val="001637EE"/>
    <w:rsid w:val="0016419C"/>
    <w:rsid w:val="00166A0A"/>
    <w:rsid w:val="00167C6C"/>
    <w:rsid w:val="00167D9D"/>
    <w:rsid w:val="001710FE"/>
    <w:rsid w:val="00172395"/>
    <w:rsid w:val="00174AC0"/>
    <w:rsid w:val="00175A54"/>
    <w:rsid w:val="00180461"/>
    <w:rsid w:val="00180AA8"/>
    <w:rsid w:val="00180CCF"/>
    <w:rsid w:val="00181A8B"/>
    <w:rsid w:val="001836A1"/>
    <w:rsid w:val="00184B09"/>
    <w:rsid w:val="0018563C"/>
    <w:rsid w:val="00187356"/>
    <w:rsid w:val="0019047F"/>
    <w:rsid w:val="001909C8"/>
    <w:rsid w:val="00190C78"/>
    <w:rsid w:val="00191B5F"/>
    <w:rsid w:val="0019247E"/>
    <w:rsid w:val="001932AC"/>
    <w:rsid w:val="001935D4"/>
    <w:rsid w:val="001954AA"/>
    <w:rsid w:val="00195CF2"/>
    <w:rsid w:val="0019638C"/>
    <w:rsid w:val="001A2410"/>
    <w:rsid w:val="001A2EAB"/>
    <w:rsid w:val="001A4BD8"/>
    <w:rsid w:val="001A5681"/>
    <w:rsid w:val="001B235F"/>
    <w:rsid w:val="001B23F9"/>
    <w:rsid w:val="001B47B7"/>
    <w:rsid w:val="001B4871"/>
    <w:rsid w:val="001B73C8"/>
    <w:rsid w:val="001B7A2F"/>
    <w:rsid w:val="001C08F5"/>
    <w:rsid w:val="001C2876"/>
    <w:rsid w:val="001C2C6D"/>
    <w:rsid w:val="001C32F3"/>
    <w:rsid w:val="001C3D81"/>
    <w:rsid w:val="001C4554"/>
    <w:rsid w:val="001C577E"/>
    <w:rsid w:val="001C6712"/>
    <w:rsid w:val="001C7A6E"/>
    <w:rsid w:val="001D07D7"/>
    <w:rsid w:val="001D163C"/>
    <w:rsid w:val="001D2F6B"/>
    <w:rsid w:val="001D3671"/>
    <w:rsid w:val="001D36FE"/>
    <w:rsid w:val="001D3A1E"/>
    <w:rsid w:val="001D3DB5"/>
    <w:rsid w:val="001D3F7A"/>
    <w:rsid w:val="001D445C"/>
    <w:rsid w:val="001D6D42"/>
    <w:rsid w:val="001E0CBD"/>
    <w:rsid w:val="001E19B6"/>
    <w:rsid w:val="001E2C52"/>
    <w:rsid w:val="001E33A4"/>
    <w:rsid w:val="001E5A50"/>
    <w:rsid w:val="001E6C95"/>
    <w:rsid w:val="001E7A73"/>
    <w:rsid w:val="001F24FC"/>
    <w:rsid w:val="001F2AF5"/>
    <w:rsid w:val="001F2E8F"/>
    <w:rsid w:val="001F51E7"/>
    <w:rsid w:val="001F55F3"/>
    <w:rsid w:val="001F6F14"/>
    <w:rsid w:val="001F7A4F"/>
    <w:rsid w:val="001F7BD6"/>
    <w:rsid w:val="00202558"/>
    <w:rsid w:val="00202FA2"/>
    <w:rsid w:val="0020364E"/>
    <w:rsid w:val="002044C2"/>
    <w:rsid w:val="002047F0"/>
    <w:rsid w:val="002051FF"/>
    <w:rsid w:val="00206E31"/>
    <w:rsid w:val="00210CC0"/>
    <w:rsid w:val="00213C09"/>
    <w:rsid w:val="00213E98"/>
    <w:rsid w:val="00214516"/>
    <w:rsid w:val="00215A73"/>
    <w:rsid w:val="002163E4"/>
    <w:rsid w:val="002167A2"/>
    <w:rsid w:val="002173BC"/>
    <w:rsid w:val="0022184B"/>
    <w:rsid w:val="00222E45"/>
    <w:rsid w:val="00234243"/>
    <w:rsid w:val="00234E85"/>
    <w:rsid w:val="00234F4C"/>
    <w:rsid w:val="00240FD1"/>
    <w:rsid w:val="00243430"/>
    <w:rsid w:val="0024483D"/>
    <w:rsid w:val="00244A65"/>
    <w:rsid w:val="0024506A"/>
    <w:rsid w:val="00247866"/>
    <w:rsid w:val="00250FCA"/>
    <w:rsid w:val="00251B05"/>
    <w:rsid w:val="00252408"/>
    <w:rsid w:val="00252D37"/>
    <w:rsid w:val="002534C7"/>
    <w:rsid w:val="002542B3"/>
    <w:rsid w:val="0025499D"/>
    <w:rsid w:val="00254BA1"/>
    <w:rsid w:val="002560FE"/>
    <w:rsid w:val="00256FAF"/>
    <w:rsid w:val="002646B3"/>
    <w:rsid w:val="00267DF3"/>
    <w:rsid w:val="0027002C"/>
    <w:rsid w:val="002712B7"/>
    <w:rsid w:val="00271B1E"/>
    <w:rsid w:val="00274E39"/>
    <w:rsid w:val="002766F1"/>
    <w:rsid w:val="00280B67"/>
    <w:rsid w:val="00281565"/>
    <w:rsid w:val="00286D95"/>
    <w:rsid w:val="002870D7"/>
    <w:rsid w:val="00287B9B"/>
    <w:rsid w:val="00290150"/>
    <w:rsid w:val="00290E9E"/>
    <w:rsid w:val="0029118B"/>
    <w:rsid w:val="00291FD1"/>
    <w:rsid w:val="0029324D"/>
    <w:rsid w:val="0029379E"/>
    <w:rsid w:val="002938A5"/>
    <w:rsid w:val="0029446C"/>
    <w:rsid w:val="00294EF9"/>
    <w:rsid w:val="002951AD"/>
    <w:rsid w:val="00296451"/>
    <w:rsid w:val="002A17F5"/>
    <w:rsid w:val="002A2064"/>
    <w:rsid w:val="002A342E"/>
    <w:rsid w:val="002A4572"/>
    <w:rsid w:val="002A5410"/>
    <w:rsid w:val="002A58AF"/>
    <w:rsid w:val="002A7BD6"/>
    <w:rsid w:val="002B0D68"/>
    <w:rsid w:val="002B0E4E"/>
    <w:rsid w:val="002B11AF"/>
    <w:rsid w:val="002C3A9B"/>
    <w:rsid w:val="002C5C5E"/>
    <w:rsid w:val="002C731F"/>
    <w:rsid w:val="002D02D0"/>
    <w:rsid w:val="002D412F"/>
    <w:rsid w:val="002D5A0F"/>
    <w:rsid w:val="002D5E7A"/>
    <w:rsid w:val="002D7EE8"/>
    <w:rsid w:val="002E1D97"/>
    <w:rsid w:val="002E263E"/>
    <w:rsid w:val="002E2DD7"/>
    <w:rsid w:val="002E3D06"/>
    <w:rsid w:val="002E4FC1"/>
    <w:rsid w:val="002E5C2C"/>
    <w:rsid w:val="002F3CC2"/>
    <w:rsid w:val="002F6345"/>
    <w:rsid w:val="002F667E"/>
    <w:rsid w:val="002F7CFA"/>
    <w:rsid w:val="003007ED"/>
    <w:rsid w:val="00300DC4"/>
    <w:rsid w:val="00300F84"/>
    <w:rsid w:val="0030114C"/>
    <w:rsid w:val="0030574A"/>
    <w:rsid w:val="00307B7B"/>
    <w:rsid w:val="00310CD1"/>
    <w:rsid w:val="00311821"/>
    <w:rsid w:val="003121BC"/>
    <w:rsid w:val="0031391A"/>
    <w:rsid w:val="00314417"/>
    <w:rsid w:val="00316DBB"/>
    <w:rsid w:val="00316F1E"/>
    <w:rsid w:val="00317FCD"/>
    <w:rsid w:val="00321E43"/>
    <w:rsid w:val="0032335B"/>
    <w:rsid w:val="003267B0"/>
    <w:rsid w:val="00327F98"/>
    <w:rsid w:val="00331D34"/>
    <w:rsid w:val="00332403"/>
    <w:rsid w:val="003330E1"/>
    <w:rsid w:val="00335F5E"/>
    <w:rsid w:val="0033757D"/>
    <w:rsid w:val="0034121F"/>
    <w:rsid w:val="00343F2D"/>
    <w:rsid w:val="00346459"/>
    <w:rsid w:val="00346B11"/>
    <w:rsid w:val="003471F3"/>
    <w:rsid w:val="00350297"/>
    <w:rsid w:val="00350544"/>
    <w:rsid w:val="0035305B"/>
    <w:rsid w:val="00354C84"/>
    <w:rsid w:val="00355FC3"/>
    <w:rsid w:val="003611A7"/>
    <w:rsid w:val="0036257D"/>
    <w:rsid w:val="00363B67"/>
    <w:rsid w:val="003652B0"/>
    <w:rsid w:val="00366EAC"/>
    <w:rsid w:val="00366F63"/>
    <w:rsid w:val="0037097F"/>
    <w:rsid w:val="00374955"/>
    <w:rsid w:val="00375347"/>
    <w:rsid w:val="0037534E"/>
    <w:rsid w:val="00376DB3"/>
    <w:rsid w:val="00380569"/>
    <w:rsid w:val="0038155C"/>
    <w:rsid w:val="00382A19"/>
    <w:rsid w:val="00382DAA"/>
    <w:rsid w:val="00386EA8"/>
    <w:rsid w:val="003902A0"/>
    <w:rsid w:val="00390304"/>
    <w:rsid w:val="00390752"/>
    <w:rsid w:val="003923FF"/>
    <w:rsid w:val="00392ABD"/>
    <w:rsid w:val="00392D91"/>
    <w:rsid w:val="003933A1"/>
    <w:rsid w:val="00394E45"/>
    <w:rsid w:val="00397372"/>
    <w:rsid w:val="003A352D"/>
    <w:rsid w:val="003A3D0A"/>
    <w:rsid w:val="003A6745"/>
    <w:rsid w:val="003A6D43"/>
    <w:rsid w:val="003A7185"/>
    <w:rsid w:val="003A7C16"/>
    <w:rsid w:val="003B03B6"/>
    <w:rsid w:val="003B4D34"/>
    <w:rsid w:val="003B5886"/>
    <w:rsid w:val="003B5C7A"/>
    <w:rsid w:val="003B6E03"/>
    <w:rsid w:val="003B7D17"/>
    <w:rsid w:val="003B7EC2"/>
    <w:rsid w:val="003C0F17"/>
    <w:rsid w:val="003C2D7A"/>
    <w:rsid w:val="003C3337"/>
    <w:rsid w:val="003C5581"/>
    <w:rsid w:val="003C5A9F"/>
    <w:rsid w:val="003C67CB"/>
    <w:rsid w:val="003D1246"/>
    <w:rsid w:val="003D2959"/>
    <w:rsid w:val="003D3FFB"/>
    <w:rsid w:val="003D410A"/>
    <w:rsid w:val="003E3C85"/>
    <w:rsid w:val="003E5FBF"/>
    <w:rsid w:val="003E6DAD"/>
    <w:rsid w:val="003F513D"/>
    <w:rsid w:val="003F6AEC"/>
    <w:rsid w:val="003F6E4A"/>
    <w:rsid w:val="003F7054"/>
    <w:rsid w:val="003F79F8"/>
    <w:rsid w:val="003F7A98"/>
    <w:rsid w:val="0040341A"/>
    <w:rsid w:val="004073AB"/>
    <w:rsid w:val="00412528"/>
    <w:rsid w:val="00412C83"/>
    <w:rsid w:val="00413AE3"/>
    <w:rsid w:val="0041476E"/>
    <w:rsid w:val="00416E88"/>
    <w:rsid w:val="00416EF4"/>
    <w:rsid w:val="004173DB"/>
    <w:rsid w:val="00423223"/>
    <w:rsid w:val="0042558A"/>
    <w:rsid w:val="0043057D"/>
    <w:rsid w:val="0043113B"/>
    <w:rsid w:val="00431EBB"/>
    <w:rsid w:val="00434EBB"/>
    <w:rsid w:val="0043666E"/>
    <w:rsid w:val="0044021A"/>
    <w:rsid w:val="00440C08"/>
    <w:rsid w:val="00441D2A"/>
    <w:rsid w:val="00442953"/>
    <w:rsid w:val="00442CC7"/>
    <w:rsid w:val="00443DB3"/>
    <w:rsid w:val="0044478F"/>
    <w:rsid w:val="00444FEC"/>
    <w:rsid w:val="004451D3"/>
    <w:rsid w:val="0044570E"/>
    <w:rsid w:val="004458C5"/>
    <w:rsid w:val="00451400"/>
    <w:rsid w:val="00451996"/>
    <w:rsid w:val="0045226E"/>
    <w:rsid w:val="00453492"/>
    <w:rsid w:val="00455BD4"/>
    <w:rsid w:val="00462D92"/>
    <w:rsid w:val="00463815"/>
    <w:rsid w:val="0046430F"/>
    <w:rsid w:val="00467B28"/>
    <w:rsid w:val="004714E9"/>
    <w:rsid w:val="00481168"/>
    <w:rsid w:val="0048258F"/>
    <w:rsid w:val="00482E19"/>
    <w:rsid w:val="00483CDB"/>
    <w:rsid w:val="00485A8E"/>
    <w:rsid w:val="00487FCA"/>
    <w:rsid w:val="00491021"/>
    <w:rsid w:val="0049119C"/>
    <w:rsid w:val="0049320A"/>
    <w:rsid w:val="00497F8D"/>
    <w:rsid w:val="004A2153"/>
    <w:rsid w:val="004A218E"/>
    <w:rsid w:val="004A41DF"/>
    <w:rsid w:val="004A50E4"/>
    <w:rsid w:val="004A5C07"/>
    <w:rsid w:val="004B073A"/>
    <w:rsid w:val="004B0E89"/>
    <w:rsid w:val="004B2CFB"/>
    <w:rsid w:val="004B2DDE"/>
    <w:rsid w:val="004B37F2"/>
    <w:rsid w:val="004B523C"/>
    <w:rsid w:val="004C453A"/>
    <w:rsid w:val="004C5496"/>
    <w:rsid w:val="004C5669"/>
    <w:rsid w:val="004C5ADE"/>
    <w:rsid w:val="004C69F3"/>
    <w:rsid w:val="004D0A22"/>
    <w:rsid w:val="004D4CB6"/>
    <w:rsid w:val="004E5D3E"/>
    <w:rsid w:val="004E7679"/>
    <w:rsid w:val="004F00B6"/>
    <w:rsid w:val="004F042B"/>
    <w:rsid w:val="004F28E3"/>
    <w:rsid w:val="004F465C"/>
    <w:rsid w:val="004F55B6"/>
    <w:rsid w:val="005002F7"/>
    <w:rsid w:val="0050742B"/>
    <w:rsid w:val="005123F8"/>
    <w:rsid w:val="005130A1"/>
    <w:rsid w:val="0051405E"/>
    <w:rsid w:val="00514676"/>
    <w:rsid w:val="00516558"/>
    <w:rsid w:val="005172B7"/>
    <w:rsid w:val="00517301"/>
    <w:rsid w:val="00517DB3"/>
    <w:rsid w:val="005252E5"/>
    <w:rsid w:val="00525784"/>
    <w:rsid w:val="00525F8A"/>
    <w:rsid w:val="00526B0E"/>
    <w:rsid w:val="00526B21"/>
    <w:rsid w:val="005321BB"/>
    <w:rsid w:val="00534FCE"/>
    <w:rsid w:val="00537BD2"/>
    <w:rsid w:val="0054175A"/>
    <w:rsid w:val="00546740"/>
    <w:rsid w:val="005500C7"/>
    <w:rsid w:val="00550318"/>
    <w:rsid w:val="00553433"/>
    <w:rsid w:val="00555D8F"/>
    <w:rsid w:val="005561D2"/>
    <w:rsid w:val="005600F3"/>
    <w:rsid w:val="00560249"/>
    <w:rsid w:val="0056672D"/>
    <w:rsid w:val="0056692A"/>
    <w:rsid w:val="0056698F"/>
    <w:rsid w:val="00566C44"/>
    <w:rsid w:val="00570055"/>
    <w:rsid w:val="005708E1"/>
    <w:rsid w:val="00570F34"/>
    <w:rsid w:val="005716B9"/>
    <w:rsid w:val="00571A3E"/>
    <w:rsid w:val="00571AC4"/>
    <w:rsid w:val="005746A8"/>
    <w:rsid w:val="00576A3C"/>
    <w:rsid w:val="00577AD8"/>
    <w:rsid w:val="00577BFC"/>
    <w:rsid w:val="0058011F"/>
    <w:rsid w:val="005810DD"/>
    <w:rsid w:val="005811B5"/>
    <w:rsid w:val="005815DC"/>
    <w:rsid w:val="0058228D"/>
    <w:rsid w:val="00582436"/>
    <w:rsid w:val="005825CC"/>
    <w:rsid w:val="0058496A"/>
    <w:rsid w:val="00584E63"/>
    <w:rsid w:val="00587827"/>
    <w:rsid w:val="00590022"/>
    <w:rsid w:val="00590A35"/>
    <w:rsid w:val="0059274B"/>
    <w:rsid w:val="00592794"/>
    <w:rsid w:val="00593012"/>
    <w:rsid w:val="0059412E"/>
    <w:rsid w:val="00594C3C"/>
    <w:rsid w:val="005A26EC"/>
    <w:rsid w:val="005A54A7"/>
    <w:rsid w:val="005A6B8D"/>
    <w:rsid w:val="005A70A8"/>
    <w:rsid w:val="005A7105"/>
    <w:rsid w:val="005A7226"/>
    <w:rsid w:val="005A7CD8"/>
    <w:rsid w:val="005B07D6"/>
    <w:rsid w:val="005B0ECC"/>
    <w:rsid w:val="005B52DD"/>
    <w:rsid w:val="005B56B8"/>
    <w:rsid w:val="005B64A1"/>
    <w:rsid w:val="005C181A"/>
    <w:rsid w:val="005C29D4"/>
    <w:rsid w:val="005C2F10"/>
    <w:rsid w:val="005C5111"/>
    <w:rsid w:val="005C552B"/>
    <w:rsid w:val="005C55D2"/>
    <w:rsid w:val="005C69C9"/>
    <w:rsid w:val="005D101D"/>
    <w:rsid w:val="005D1B6D"/>
    <w:rsid w:val="005D1E11"/>
    <w:rsid w:val="005D263F"/>
    <w:rsid w:val="005D3C63"/>
    <w:rsid w:val="005D5350"/>
    <w:rsid w:val="005D5464"/>
    <w:rsid w:val="005D549B"/>
    <w:rsid w:val="005D5C83"/>
    <w:rsid w:val="005D6175"/>
    <w:rsid w:val="005D703A"/>
    <w:rsid w:val="005D7423"/>
    <w:rsid w:val="005E1EDE"/>
    <w:rsid w:val="005E279D"/>
    <w:rsid w:val="005E2D34"/>
    <w:rsid w:val="005E313D"/>
    <w:rsid w:val="005E71FA"/>
    <w:rsid w:val="005F04B8"/>
    <w:rsid w:val="005F06A2"/>
    <w:rsid w:val="005F0F61"/>
    <w:rsid w:val="005F185A"/>
    <w:rsid w:val="005F1E7E"/>
    <w:rsid w:val="005F29EB"/>
    <w:rsid w:val="005F4471"/>
    <w:rsid w:val="005F67E4"/>
    <w:rsid w:val="006007F9"/>
    <w:rsid w:val="006008BC"/>
    <w:rsid w:val="00600C8F"/>
    <w:rsid w:val="00603645"/>
    <w:rsid w:val="00605524"/>
    <w:rsid w:val="006056FE"/>
    <w:rsid w:val="00605705"/>
    <w:rsid w:val="0060664D"/>
    <w:rsid w:val="00607F0F"/>
    <w:rsid w:val="00610556"/>
    <w:rsid w:val="006105DD"/>
    <w:rsid w:val="00610699"/>
    <w:rsid w:val="00612AC3"/>
    <w:rsid w:val="00612BA7"/>
    <w:rsid w:val="0061308F"/>
    <w:rsid w:val="00613A11"/>
    <w:rsid w:val="00614E8F"/>
    <w:rsid w:val="0062682B"/>
    <w:rsid w:val="006314EA"/>
    <w:rsid w:val="006326F1"/>
    <w:rsid w:val="00633102"/>
    <w:rsid w:val="0063333A"/>
    <w:rsid w:val="00634281"/>
    <w:rsid w:val="00634ABD"/>
    <w:rsid w:val="00635143"/>
    <w:rsid w:val="00635E4F"/>
    <w:rsid w:val="00636266"/>
    <w:rsid w:val="00640093"/>
    <w:rsid w:val="00642D15"/>
    <w:rsid w:val="00644206"/>
    <w:rsid w:val="0064510B"/>
    <w:rsid w:val="00646AC4"/>
    <w:rsid w:val="00647F77"/>
    <w:rsid w:val="00655A03"/>
    <w:rsid w:val="00655FC0"/>
    <w:rsid w:val="006572C7"/>
    <w:rsid w:val="00661EAD"/>
    <w:rsid w:val="00662002"/>
    <w:rsid w:val="0066319B"/>
    <w:rsid w:val="0066337E"/>
    <w:rsid w:val="0066441E"/>
    <w:rsid w:val="0066569D"/>
    <w:rsid w:val="0066572A"/>
    <w:rsid w:val="006660DD"/>
    <w:rsid w:val="00672C7F"/>
    <w:rsid w:val="00673DA8"/>
    <w:rsid w:val="0067513C"/>
    <w:rsid w:val="006761D1"/>
    <w:rsid w:val="00677E15"/>
    <w:rsid w:val="00680BD6"/>
    <w:rsid w:val="00683196"/>
    <w:rsid w:val="006843B5"/>
    <w:rsid w:val="00684635"/>
    <w:rsid w:val="00684F72"/>
    <w:rsid w:val="00687AC6"/>
    <w:rsid w:val="00687ACD"/>
    <w:rsid w:val="0069221C"/>
    <w:rsid w:val="006931D5"/>
    <w:rsid w:val="00693EEE"/>
    <w:rsid w:val="00695883"/>
    <w:rsid w:val="00696111"/>
    <w:rsid w:val="006A5073"/>
    <w:rsid w:val="006A7153"/>
    <w:rsid w:val="006A71CE"/>
    <w:rsid w:val="006B055B"/>
    <w:rsid w:val="006B09C2"/>
    <w:rsid w:val="006B120A"/>
    <w:rsid w:val="006B1D27"/>
    <w:rsid w:val="006B2092"/>
    <w:rsid w:val="006B5476"/>
    <w:rsid w:val="006B706B"/>
    <w:rsid w:val="006B7E27"/>
    <w:rsid w:val="006C138E"/>
    <w:rsid w:val="006C34B5"/>
    <w:rsid w:val="006C4D90"/>
    <w:rsid w:val="006C633B"/>
    <w:rsid w:val="006C6F3E"/>
    <w:rsid w:val="006D0740"/>
    <w:rsid w:val="006D1852"/>
    <w:rsid w:val="006D5C72"/>
    <w:rsid w:val="006D6767"/>
    <w:rsid w:val="006E13B2"/>
    <w:rsid w:val="006E1836"/>
    <w:rsid w:val="006E45E9"/>
    <w:rsid w:val="006E52C5"/>
    <w:rsid w:val="006E5666"/>
    <w:rsid w:val="006E5C80"/>
    <w:rsid w:val="006E6CE8"/>
    <w:rsid w:val="006F0DE4"/>
    <w:rsid w:val="006F2ABA"/>
    <w:rsid w:val="006F3D8A"/>
    <w:rsid w:val="006F507B"/>
    <w:rsid w:val="006F5562"/>
    <w:rsid w:val="006F560C"/>
    <w:rsid w:val="006F7FBD"/>
    <w:rsid w:val="0070000F"/>
    <w:rsid w:val="0070103F"/>
    <w:rsid w:val="00701D22"/>
    <w:rsid w:val="007026B6"/>
    <w:rsid w:val="00703683"/>
    <w:rsid w:val="00703D86"/>
    <w:rsid w:val="00704B98"/>
    <w:rsid w:val="00704F79"/>
    <w:rsid w:val="007056B3"/>
    <w:rsid w:val="0070696F"/>
    <w:rsid w:val="00706FEF"/>
    <w:rsid w:val="00707010"/>
    <w:rsid w:val="00710469"/>
    <w:rsid w:val="00710A66"/>
    <w:rsid w:val="00711AC5"/>
    <w:rsid w:val="00713BC5"/>
    <w:rsid w:val="00714147"/>
    <w:rsid w:val="007149EE"/>
    <w:rsid w:val="00716773"/>
    <w:rsid w:val="00720034"/>
    <w:rsid w:val="00720D5C"/>
    <w:rsid w:val="00723030"/>
    <w:rsid w:val="00723483"/>
    <w:rsid w:val="00723CD5"/>
    <w:rsid w:val="00723D83"/>
    <w:rsid w:val="00725550"/>
    <w:rsid w:val="007255CC"/>
    <w:rsid w:val="00725B01"/>
    <w:rsid w:val="007261B4"/>
    <w:rsid w:val="00727F9E"/>
    <w:rsid w:val="00735A91"/>
    <w:rsid w:val="00735AAE"/>
    <w:rsid w:val="0074059E"/>
    <w:rsid w:val="00742438"/>
    <w:rsid w:val="007425DF"/>
    <w:rsid w:val="0074784E"/>
    <w:rsid w:val="00751302"/>
    <w:rsid w:val="00753B34"/>
    <w:rsid w:val="00755A2E"/>
    <w:rsid w:val="00756D96"/>
    <w:rsid w:val="007574C7"/>
    <w:rsid w:val="00757FDB"/>
    <w:rsid w:val="00761DEA"/>
    <w:rsid w:val="00764570"/>
    <w:rsid w:val="007647F3"/>
    <w:rsid w:val="00770278"/>
    <w:rsid w:val="00771152"/>
    <w:rsid w:val="007736BC"/>
    <w:rsid w:val="00773BA3"/>
    <w:rsid w:val="0077620E"/>
    <w:rsid w:val="007776C6"/>
    <w:rsid w:val="007777D2"/>
    <w:rsid w:val="00777D52"/>
    <w:rsid w:val="00780227"/>
    <w:rsid w:val="007802DF"/>
    <w:rsid w:val="0078030E"/>
    <w:rsid w:val="00782040"/>
    <w:rsid w:val="00782A78"/>
    <w:rsid w:val="00782B77"/>
    <w:rsid w:val="00784CA4"/>
    <w:rsid w:val="00786BC0"/>
    <w:rsid w:val="00795A77"/>
    <w:rsid w:val="007A11C7"/>
    <w:rsid w:val="007A1485"/>
    <w:rsid w:val="007A19A2"/>
    <w:rsid w:val="007A2A6E"/>
    <w:rsid w:val="007A321E"/>
    <w:rsid w:val="007A3673"/>
    <w:rsid w:val="007A4085"/>
    <w:rsid w:val="007A7E3B"/>
    <w:rsid w:val="007B0342"/>
    <w:rsid w:val="007B08B8"/>
    <w:rsid w:val="007B166A"/>
    <w:rsid w:val="007B6092"/>
    <w:rsid w:val="007B7A15"/>
    <w:rsid w:val="007C101A"/>
    <w:rsid w:val="007C354E"/>
    <w:rsid w:val="007C392E"/>
    <w:rsid w:val="007C5946"/>
    <w:rsid w:val="007C7595"/>
    <w:rsid w:val="007D1FC5"/>
    <w:rsid w:val="007D315B"/>
    <w:rsid w:val="007D43BE"/>
    <w:rsid w:val="007D4682"/>
    <w:rsid w:val="007D764C"/>
    <w:rsid w:val="007E179C"/>
    <w:rsid w:val="007E1857"/>
    <w:rsid w:val="007E5958"/>
    <w:rsid w:val="007F1665"/>
    <w:rsid w:val="007F1A6E"/>
    <w:rsid w:val="007F2746"/>
    <w:rsid w:val="007F2A42"/>
    <w:rsid w:val="007F51E8"/>
    <w:rsid w:val="008041BB"/>
    <w:rsid w:val="008050F7"/>
    <w:rsid w:val="00805A86"/>
    <w:rsid w:val="00805D08"/>
    <w:rsid w:val="00806B5B"/>
    <w:rsid w:val="00811263"/>
    <w:rsid w:val="0081374C"/>
    <w:rsid w:val="008141F6"/>
    <w:rsid w:val="00815A11"/>
    <w:rsid w:val="0081660F"/>
    <w:rsid w:val="0081731B"/>
    <w:rsid w:val="00817536"/>
    <w:rsid w:val="00823E7F"/>
    <w:rsid w:val="0082446D"/>
    <w:rsid w:val="00825A0B"/>
    <w:rsid w:val="00827098"/>
    <w:rsid w:val="00827598"/>
    <w:rsid w:val="008276FD"/>
    <w:rsid w:val="008325D5"/>
    <w:rsid w:val="00832BE4"/>
    <w:rsid w:val="00833347"/>
    <w:rsid w:val="00834526"/>
    <w:rsid w:val="00834D47"/>
    <w:rsid w:val="0083525C"/>
    <w:rsid w:val="00835EF4"/>
    <w:rsid w:val="00840C70"/>
    <w:rsid w:val="00842CDA"/>
    <w:rsid w:val="0084306C"/>
    <w:rsid w:val="00845E1C"/>
    <w:rsid w:val="008501B0"/>
    <w:rsid w:val="008518EC"/>
    <w:rsid w:val="00852D1F"/>
    <w:rsid w:val="0085366A"/>
    <w:rsid w:val="00854614"/>
    <w:rsid w:val="00856F84"/>
    <w:rsid w:val="00857BE0"/>
    <w:rsid w:val="00860FE2"/>
    <w:rsid w:val="00861334"/>
    <w:rsid w:val="00861D5A"/>
    <w:rsid w:val="00864537"/>
    <w:rsid w:val="00866CFE"/>
    <w:rsid w:val="008702BC"/>
    <w:rsid w:val="00872BD2"/>
    <w:rsid w:val="00872C1F"/>
    <w:rsid w:val="008733C8"/>
    <w:rsid w:val="00873FA0"/>
    <w:rsid w:val="008760B2"/>
    <w:rsid w:val="008763F0"/>
    <w:rsid w:val="008863F4"/>
    <w:rsid w:val="0088658E"/>
    <w:rsid w:val="008876D0"/>
    <w:rsid w:val="0089041A"/>
    <w:rsid w:val="0089120A"/>
    <w:rsid w:val="00893C20"/>
    <w:rsid w:val="00893D7C"/>
    <w:rsid w:val="008A2AA3"/>
    <w:rsid w:val="008A4AFD"/>
    <w:rsid w:val="008B0562"/>
    <w:rsid w:val="008B11DE"/>
    <w:rsid w:val="008B201D"/>
    <w:rsid w:val="008B21E4"/>
    <w:rsid w:val="008B53EE"/>
    <w:rsid w:val="008B5601"/>
    <w:rsid w:val="008C0133"/>
    <w:rsid w:val="008C1239"/>
    <w:rsid w:val="008C3932"/>
    <w:rsid w:val="008C5F91"/>
    <w:rsid w:val="008C65C9"/>
    <w:rsid w:val="008C76C7"/>
    <w:rsid w:val="008D14F7"/>
    <w:rsid w:val="008D1D9B"/>
    <w:rsid w:val="008D243A"/>
    <w:rsid w:val="008D2B86"/>
    <w:rsid w:val="008D3169"/>
    <w:rsid w:val="008D4E99"/>
    <w:rsid w:val="008D6570"/>
    <w:rsid w:val="008D69CB"/>
    <w:rsid w:val="008D6BB1"/>
    <w:rsid w:val="008D6DAF"/>
    <w:rsid w:val="008D6DF7"/>
    <w:rsid w:val="008D797A"/>
    <w:rsid w:val="008E1B52"/>
    <w:rsid w:val="008E2CE3"/>
    <w:rsid w:val="008E5320"/>
    <w:rsid w:val="008E5FC7"/>
    <w:rsid w:val="008E6A17"/>
    <w:rsid w:val="008F1407"/>
    <w:rsid w:val="008F1939"/>
    <w:rsid w:val="008F2BA4"/>
    <w:rsid w:val="008F5E95"/>
    <w:rsid w:val="008F7446"/>
    <w:rsid w:val="00901ECB"/>
    <w:rsid w:val="0090271A"/>
    <w:rsid w:val="00903267"/>
    <w:rsid w:val="009038FD"/>
    <w:rsid w:val="00907D6D"/>
    <w:rsid w:val="00910B7F"/>
    <w:rsid w:val="00911C55"/>
    <w:rsid w:val="009124E3"/>
    <w:rsid w:val="009137D3"/>
    <w:rsid w:val="009145AA"/>
    <w:rsid w:val="00915B83"/>
    <w:rsid w:val="0091656A"/>
    <w:rsid w:val="009208EF"/>
    <w:rsid w:val="00920972"/>
    <w:rsid w:val="0092588A"/>
    <w:rsid w:val="00925AC9"/>
    <w:rsid w:val="00927D5B"/>
    <w:rsid w:val="00930939"/>
    <w:rsid w:val="00934BFC"/>
    <w:rsid w:val="00934E1B"/>
    <w:rsid w:val="00936FF3"/>
    <w:rsid w:val="00943E43"/>
    <w:rsid w:val="009443A7"/>
    <w:rsid w:val="00946B2D"/>
    <w:rsid w:val="00950510"/>
    <w:rsid w:val="00956D86"/>
    <w:rsid w:val="00957427"/>
    <w:rsid w:val="00960DBD"/>
    <w:rsid w:val="0096239A"/>
    <w:rsid w:val="00962A88"/>
    <w:rsid w:val="00962DCA"/>
    <w:rsid w:val="009641F1"/>
    <w:rsid w:val="009675AF"/>
    <w:rsid w:val="00970767"/>
    <w:rsid w:val="00971E51"/>
    <w:rsid w:val="009736EB"/>
    <w:rsid w:val="00973892"/>
    <w:rsid w:val="00974903"/>
    <w:rsid w:val="00975721"/>
    <w:rsid w:val="009766A4"/>
    <w:rsid w:val="00976ED0"/>
    <w:rsid w:val="00977151"/>
    <w:rsid w:val="009776A9"/>
    <w:rsid w:val="009804E7"/>
    <w:rsid w:val="00981DA9"/>
    <w:rsid w:val="00982B13"/>
    <w:rsid w:val="00983BEF"/>
    <w:rsid w:val="00984211"/>
    <w:rsid w:val="00986E32"/>
    <w:rsid w:val="00990611"/>
    <w:rsid w:val="009972A7"/>
    <w:rsid w:val="009A1D2A"/>
    <w:rsid w:val="009A2462"/>
    <w:rsid w:val="009A36A1"/>
    <w:rsid w:val="009A516C"/>
    <w:rsid w:val="009A621E"/>
    <w:rsid w:val="009B0AC2"/>
    <w:rsid w:val="009B0FA4"/>
    <w:rsid w:val="009B199C"/>
    <w:rsid w:val="009B38C8"/>
    <w:rsid w:val="009B666F"/>
    <w:rsid w:val="009C0DF7"/>
    <w:rsid w:val="009C17FF"/>
    <w:rsid w:val="009C277D"/>
    <w:rsid w:val="009C311E"/>
    <w:rsid w:val="009C4EAE"/>
    <w:rsid w:val="009C5B3C"/>
    <w:rsid w:val="009C6CAF"/>
    <w:rsid w:val="009D011D"/>
    <w:rsid w:val="009D3F93"/>
    <w:rsid w:val="009D57A7"/>
    <w:rsid w:val="009D6DD1"/>
    <w:rsid w:val="009D7D65"/>
    <w:rsid w:val="009E015F"/>
    <w:rsid w:val="009E01E3"/>
    <w:rsid w:val="009E0BB5"/>
    <w:rsid w:val="009E3273"/>
    <w:rsid w:val="009E369F"/>
    <w:rsid w:val="009E4644"/>
    <w:rsid w:val="009E652E"/>
    <w:rsid w:val="009F3D40"/>
    <w:rsid w:val="009F473E"/>
    <w:rsid w:val="009F4A3B"/>
    <w:rsid w:val="009F5E89"/>
    <w:rsid w:val="009F6642"/>
    <w:rsid w:val="009F7482"/>
    <w:rsid w:val="009F791F"/>
    <w:rsid w:val="00A02FFC"/>
    <w:rsid w:val="00A0395D"/>
    <w:rsid w:val="00A068E2"/>
    <w:rsid w:val="00A07BDC"/>
    <w:rsid w:val="00A11E69"/>
    <w:rsid w:val="00A14951"/>
    <w:rsid w:val="00A169EC"/>
    <w:rsid w:val="00A231F5"/>
    <w:rsid w:val="00A246BD"/>
    <w:rsid w:val="00A251B1"/>
    <w:rsid w:val="00A25A4B"/>
    <w:rsid w:val="00A27F47"/>
    <w:rsid w:val="00A3031E"/>
    <w:rsid w:val="00A31211"/>
    <w:rsid w:val="00A3131C"/>
    <w:rsid w:val="00A31955"/>
    <w:rsid w:val="00A32137"/>
    <w:rsid w:val="00A327C4"/>
    <w:rsid w:val="00A328F6"/>
    <w:rsid w:val="00A34380"/>
    <w:rsid w:val="00A35023"/>
    <w:rsid w:val="00A35244"/>
    <w:rsid w:val="00A358B8"/>
    <w:rsid w:val="00A40577"/>
    <w:rsid w:val="00A411F5"/>
    <w:rsid w:val="00A43FB0"/>
    <w:rsid w:val="00A443DF"/>
    <w:rsid w:val="00A50D71"/>
    <w:rsid w:val="00A50EBA"/>
    <w:rsid w:val="00A5356F"/>
    <w:rsid w:val="00A544ED"/>
    <w:rsid w:val="00A57256"/>
    <w:rsid w:val="00A637EC"/>
    <w:rsid w:val="00A63E1E"/>
    <w:rsid w:val="00A643E8"/>
    <w:rsid w:val="00A6617B"/>
    <w:rsid w:val="00A67D2A"/>
    <w:rsid w:val="00A731EA"/>
    <w:rsid w:val="00A73F05"/>
    <w:rsid w:val="00A7466D"/>
    <w:rsid w:val="00A8275A"/>
    <w:rsid w:val="00A8548F"/>
    <w:rsid w:val="00A90935"/>
    <w:rsid w:val="00A91ED8"/>
    <w:rsid w:val="00A922D0"/>
    <w:rsid w:val="00A96339"/>
    <w:rsid w:val="00AA251A"/>
    <w:rsid w:val="00AA3158"/>
    <w:rsid w:val="00AA430E"/>
    <w:rsid w:val="00AA5BA4"/>
    <w:rsid w:val="00AA752D"/>
    <w:rsid w:val="00AB0613"/>
    <w:rsid w:val="00AB0CD1"/>
    <w:rsid w:val="00AB21F1"/>
    <w:rsid w:val="00AB2876"/>
    <w:rsid w:val="00AB71AD"/>
    <w:rsid w:val="00AC0D1B"/>
    <w:rsid w:val="00AC1268"/>
    <w:rsid w:val="00AC25D6"/>
    <w:rsid w:val="00AC33AF"/>
    <w:rsid w:val="00AC3EDA"/>
    <w:rsid w:val="00AC4C49"/>
    <w:rsid w:val="00AD0E44"/>
    <w:rsid w:val="00AD2DBA"/>
    <w:rsid w:val="00AD2F47"/>
    <w:rsid w:val="00AD3E61"/>
    <w:rsid w:val="00AD43A9"/>
    <w:rsid w:val="00AD65C3"/>
    <w:rsid w:val="00AD75CF"/>
    <w:rsid w:val="00AD7932"/>
    <w:rsid w:val="00AE2ADB"/>
    <w:rsid w:val="00AE3D0B"/>
    <w:rsid w:val="00AE4141"/>
    <w:rsid w:val="00AE7519"/>
    <w:rsid w:val="00AF0A0E"/>
    <w:rsid w:val="00AF0FC9"/>
    <w:rsid w:val="00AF1326"/>
    <w:rsid w:val="00AF13CC"/>
    <w:rsid w:val="00AF2013"/>
    <w:rsid w:val="00AF3832"/>
    <w:rsid w:val="00AF50F1"/>
    <w:rsid w:val="00AF63AF"/>
    <w:rsid w:val="00AF64BF"/>
    <w:rsid w:val="00AF77AD"/>
    <w:rsid w:val="00B0014D"/>
    <w:rsid w:val="00B018B0"/>
    <w:rsid w:val="00B01CB4"/>
    <w:rsid w:val="00B03723"/>
    <w:rsid w:val="00B047E8"/>
    <w:rsid w:val="00B05551"/>
    <w:rsid w:val="00B057F2"/>
    <w:rsid w:val="00B05DE9"/>
    <w:rsid w:val="00B07B8F"/>
    <w:rsid w:val="00B107EB"/>
    <w:rsid w:val="00B10828"/>
    <w:rsid w:val="00B11470"/>
    <w:rsid w:val="00B1237F"/>
    <w:rsid w:val="00B129DA"/>
    <w:rsid w:val="00B15C84"/>
    <w:rsid w:val="00B16F66"/>
    <w:rsid w:val="00B17C88"/>
    <w:rsid w:val="00B20CE7"/>
    <w:rsid w:val="00B20DDC"/>
    <w:rsid w:val="00B2262F"/>
    <w:rsid w:val="00B259D2"/>
    <w:rsid w:val="00B25ABB"/>
    <w:rsid w:val="00B27D31"/>
    <w:rsid w:val="00B3328C"/>
    <w:rsid w:val="00B33554"/>
    <w:rsid w:val="00B3358C"/>
    <w:rsid w:val="00B33B87"/>
    <w:rsid w:val="00B35411"/>
    <w:rsid w:val="00B360C3"/>
    <w:rsid w:val="00B41FFF"/>
    <w:rsid w:val="00B43438"/>
    <w:rsid w:val="00B4421A"/>
    <w:rsid w:val="00B45724"/>
    <w:rsid w:val="00B46D40"/>
    <w:rsid w:val="00B479CD"/>
    <w:rsid w:val="00B47E13"/>
    <w:rsid w:val="00B50757"/>
    <w:rsid w:val="00B50B44"/>
    <w:rsid w:val="00B5359D"/>
    <w:rsid w:val="00B5641E"/>
    <w:rsid w:val="00B56718"/>
    <w:rsid w:val="00B5701D"/>
    <w:rsid w:val="00B57165"/>
    <w:rsid w:val="00B57C6C"/>
    <w:rsid w:val="00B60B63"/>
    <w:rsid w:val="00B6118C"/>
    <w:rsid w:val="00B67F92"/>
    <w:rsid w:val="00B720FA"/>
    <w:rsid w:val="00B728D2"/>
    <w:rsid w:val="00B7320C"/>
    <w:rsid w:val="00B74766"/>
    <w:rsid w:val="00B74ACD"/>
    <w:rsid w:val="00B81E17"/>
    <w:rsid w:val="00B81FA8"/>
    <w:rsid w:val="00B86B9E"/>
    <w:rsid w:val="00B919BB"/>
    <w:rsid w:val="00B94429"/>
    <w:rsid w:val="00B94AB0"/>
    <w:rsid w:val="00B96820"/>
    <w:rsid w:val="00B97175"/>
    <w:rsid w:val="00BA1031"/>
    <w:rsid w:val="00BA1A5F"/>
    <w:rsid w:val="00BA204A"/>
    <w:rsid w:val="00BA317A"/>
    <w:rsid w:val="00BA3A76"/>
    <w:rsid w:val="00BA3C62"/>
    <w:rsid w:val="00BA4F35"/>
    <w:rsid w:val="00BA68FA"/>
    <w:rsid w:val="00BA7C23"/>
    <w:rsid w:val="00BB04E3"/>
    <w:rsid w:val="00BB3A38"/>
    <w:rsid w:val="00BB4869"/>
    <w:rsid w:val="00BB6B6E"/>
    <w:rsid w:val="00BB7309"/>
    <w:rsid w:val="00BB7FCF"/>
    <w:rsid w:val="00BC07C6"/>
    <w:rsid w:val="00BC16BB"/>
    <w:rsid w:val="00BD0769"/>
    <w:rsid w:val="00BD3046"/>
    <w:rsid w:val="00BD4F05"/>
    <w:rsid w:val="00BD6512"/>
    <w:rsid w:val="00BD6AD2"/>
    <w:rsid w:val="00BD7D65"/>
    <w:rsid w:val="00BE0852"/>
    <w:rsid w:val="00BE257B"/>
    <w:rsid w:val="00BE462C"/>
    <w:rsid w:val="00BE561C"/>
    <w:rsid w:val="00BE58C4"/>
    <w:rsid w:val="00BE75FA"/>
    <w:rsid w:val="00BF0708"/>
    <w:rsid w:val="00BF07F8"/>
    <w:rsid w:val="00BF0B82"/>
    <w:rsid w:val="00BF2963"/>
    <w:rsid w:val="00BF2AB3"/>
    <w:rsid w:val="00BF2F2C"/>
    <w:rsid w:val="00BF3076"/>
    <w:rsid w:val="00BF4D8D"/>
    <w:rsid w:val="00BF5A05"/>
    <w:rsid w:val="00BF6CB6"/>
    <w:rsid w:val="00C0187A"/>
    <w:rsid w:val="00C03ACF"/>
    <w:rsid w:val="00C05E2C"/>
    <w:rsid w:val="00C06299"/>
    <w:rsid w:val="00C1028E"/>
    <w:rsid w:val="00C11503"/>
    <w:rsid w:val="00C14BE9"/>
    <w:rsid w:val="00C1653F"/>
    <w:rsid w:val="00C17E32"/>
    <w:rsid w:val="00C260C0"/>
    <w:rsid w:val="00C32156"/>
    <w:rsid w:val="00C32A99"/>
    <w:rsid w:val="00C34062"/>
    <w:rsid w:val="00C34470"/>
    <w:rsid w:val="00C355BE"/>
    <w:rsid w:val="00C3652A"/>
    <w:rsid w:val="00C40ACC"/>
    <w:rsid w:val="00C42CC6"/>
    <w:rsid w:val="00C4718F"/>
    <w:rsid w:val="00C50E7C"/>
    <w:rsid w:val="00C52905"/>
    <w:rsid w:val="00C52E3F"/>
    <w:rsid w:val="00C53CD2"/>
    <w:rsid w:val="00C55A62"/>
    <w:rsid w:val="00C57060"/>
    <w:rsid w:val="00C6057A"/>
    <w:rsid w:val="00C60FE5"/>
    <w:rsid w:val="00C61BED"/>
    <w:rsid w:val="00C65804"/>
    <w:rsid w:val="00C70E38"/>
    <w:rsid w:val="00C724DD"/>
    <w:rsid w:val="00C73503"/>
    <w:rsid w:val="00C750D1"/>
    <w:rsid w:val="00C75C16"/>
    <w:rsid w:val="00C76BE7"/>
    <w:rsid w:val="00C775B2"/>
    <w:rsid w:val="00C77CF1"/>
    <w:rsid w:val="00C818CE"/>
    <w:rsid w:val="00C837B6"/>
    <w:rsid w:val="00C83D73"/>
    <w:rsid w:val="00C8463C"/>
    <w:rsid w:val="00C85CEA"/>
    <w:rsid w:val="00C86EED"/>
    <w:rsid w:val="00C91AA8"/>
    <w:rsid w:val="00C92425"/>
    <w:rsid w:val="00C94126"/>
    <w:rsid w:val="00C941DB"/>
    <w:rsid w:val="00C9630B"/>
    <w:rsid w:val="00C97ABE"/>
    <w:rsid w:val="00CA43EA"/>
    <w:rsid w:val="00CA444B"/>
    <w:rsid w:val="00CA45CE"/>
    <w:rsid w:val="00CA5821"/>
    <w:rsid w:val="00CA7047"/>
    <w:rsid w:val="00CB055D"/>
    <w:rsid w:val="00CB0647"/>
    <w:rsid w:val="00CB2077"/>
    <w:rsid w:val="00CB380A"/>
    <w:rsid w:val="00CB53DB"/>
    <w:rsid w:val="00CB697F"/>
    <w:rsid w:val="00CC01AC"/>
    <w:rsid w:val="00CC0A7F"/>
    <w:rsid w:val="00CC0D76"/>
    <w:rsid w:val="00CC311F"/>
    <w:rsid w:val="00CC4240"/>
    <w:rsid w:val="00CC4845"/>
    <w:rsid w:val="00CC6601"/>
    <w:rsid w:val="00CC7324"/>
    <w:rsid w:val="00CC7369"/>
    <w:rsid w:val="00CD0301"/>
    <w:rsid w:val="00CD5908"/>
    <w:rsid w:val="00CD59D8"/>
    <w:rsid w:val="00CD769E"/>
    <w:rsid w:val="00CE1607"/>
    <w:rsid w:val="00CE171A"/>
    <w:rsid w:val="00CE2986"/>
    <w:rsid w:val="00CE3496"/>
    <w:rsid w:val="00CE5CD1"/>
    <w:rsid w:val="00CF5394"/>
    <w:rsid w:val="00D03B0B"/>
    <w:rsid w:val="00D0487E"/>
    <w:rsid w:val="00D04D5D"/>
    <w:rsid w:val="00D04FB3"/>
    <w:rsid w:val="00D05A58"/>
    <w:rsid w:val="00D05EB7"/>
    <w:rsid w:val="00D1085D"/>
    <w:rsid w:val="00D12060"/>
    <w:rsid w:val="00D12717"/>
    <w:rsid w:val="00D13B61"/>
    <w:rsid w:val="00D15DFB"/>
    <w:rsid w:val="00D16AE2"/>
    <w:rsid w:val="00D2155C"/>
    <w:rsid w:val="00D24C49"/>
    <w:rsid w:val="00D259C9"/>
    <w:rsid w:val="00D25AAC"/>
    <w:rsid w:val="00D26917"/>
    <w:rsid w:val="00D329B5"/>
    <w:rsid w:val="00D338AC"/>
    <w:rsid w:val="00D338B3"/>
    <w:rsid w:val="00D34654"/>
    <w:rsid w:val="00D3537A"/>
    <w:rsid w:val="00D35B27"/>
    <w:rsid w:val="00D3649B"/>
    <w:rsid w:val="00D40130"/>
    <w:rsid w:val="00D40B65"/>
    <w:rsid w:val="00D41A55"/>
    <w:rsid w:val="00D434C9"/>
    <w:rsid w:val="00D439C6"/>
    <w:rsid w:val="00D46839"/>
    <w:rsid w:val="00D50566"/>
    <w:rsid w:val="00D50C31"/>
    <w:rsid w:val="00D51E3F"/>
    <w:rsid w:val="00D5350A"/>
    <w:rsid w:val="00D53A71"/>
    <w:rsid w:val="00D562E6"/>
    <w:rsid w:val="00D61117"/>
    <w:rsid w:val="00D6388C"/>
    <w:rsid w:val="00D648F2"/>
    <w:rsid w:val="00D64D08"/>
    <w:rsid w:val="00D65CBB"/>
    <w:rsid w:val="00D673FB"/>
    <w:rsid w:val="00D708F2"/>
    <w:rsid w:val="00D71710"/>
    <w:rsid w:val="00D7220A"/>
    <w:rsid w:val="00D74318"/>
    <w:rsid w:val="00D84A23"/>
    <w:rsid w:val="00D84AB3"/>
    <w:rsid w:val="00D86904"/>
    <w:rsid w:val="00D87167"/>
    <w:rsid w:val="00D879D9"/>
    <w:rsid w:val="00D91CE0"/>
    <w:rsid w:val="00D93E7E"/>
    <w:rsid w:val="00D94A13"/>
    <w:rsid w:val="00D95301"/>
    <w:rsid w:val="00D95FA8"/>
    <w:rsid w:val="00D96402"/>
    <w:rsid w:val="00D964DD"/>
    <w:rsid w:val="00D9750F"/>
    <w:rsid w:val="00DA1418"/>
    <w:rsid w:val="00DA4F79"/>
    <w:rsid w:val="00DA5461"/>
    <w:rsid w:val="00DB2E8F"/>
    <w:rsid w:val="00DB59C3"/>
    <w:rsid w:val="00DB6040"/>
    <w:rsid w:val="00DB6ACD"/>
    <w:rsid w:val="00DC3A8D"/>
    <w:rsid w:val="00DC50DE"/>
    <w:rsid w:val="00DC5ECF"/>
    <w:rsid w:val="00DC6CD6"/>
    <w:rsid w:val="00DD133C"/>
    <w:rsid w:val="00DD3579"/>
    <w:rsid w:val="00DD7A22"/>
    <w:rsid w:val="00DE01DD"/>
    <w:rsid w:val="00DE03DB"/>
    <w:rsid w:val="00DE1970"/>
    <w:rsid w:val="00DE259C"/>
    <w:rsid w:val="00DE46CF"/>
    <w:rsid w:val="00DE59D2"/>
    <w:rsid w:val="00DF14B9"/>
    <w:rsid w:val="00DF1580"/>
    <w:rsid w:val="00DF28FC"/>
    <w:rsid w:val="00DF58DB"/>
    <w:rsid w:val="00E01C85"/>
    <w:rsid w:val="00E01E43"/>
    <w:rsid w:val="00E037AD"/>
    <w:rsid w:val="00E057B7"/>
    <w:rsid w:val="00E0656E"/>
    <w:rsid w:val="00E06653"/>
    <w:rsid w:val="00E066DF"/>
    <w:rsid w:val="00E06FF2"/>
    <w:rsid w:val="00E10067"/>
    <w:rsid w:val="00E104C0"/>
    <w:rsid w:val="00E121FB"/>
    <w:rsid w:val="00E13211"/>
    <w:rsid w:val="00E1373E"/>
    <w:rsid w:val="00E16D45"/>
    <w:rsid w:val="00E176B6"/>
    <w:rsid w:val="00E177F6"/>
    <w:rsid w:val="00E2155A"/>
    <w:rsid w:val="00E21993"/>
    <w:rsid w:val="00E21C17"/>
    <w:rsid w:val="00E23375"/>
    <w:rsid w:val="00E23F33"/>
    <w:rsid w:val="00E24D8F"/>
    <w:rsid w:val="00E24F37"/>
    <w:rsid w:val="00E24FAD"/>
    <w:rsid w:val="00E25025"/>
    <w:rsid w:val="00E326F3"/>
    <w:rsid w:val="00E35C57"/>
    <w:rsid w:val="00E36164"/>
    <w:rsid w:val="00E36F79"/>
    <w:rsid w:val="00E4064B"/>
    <w:rsid w:val="00E421FA"/>
    <w:rsid w:val="00E4527F"/>
    <w:rsid w:val="00E473C4"/>
    <w:rsid w:val="00E5127B"/>
    <w:rsid w:val="00E57998"/>
    <w:rsid w:val="00E62211"/>
    <w:rsid w:val="00E65514"/>
    <w:rsid w:val="00E70933"/>
    <w:rsid w:val="00E70E92"/>
    <w:rsid w:val="00E731BB"/>
    <w:rsid w:val="00E7480E"/>
    <w:rsid w:val="00E7623D"/>
    <w:rsid w:val="00E8042E"/>
    <w:rsid w:val="00E80C9D"/>
    <w:rsid w:val="00E82975"/>
    <w:rsid w:val="00E86BBF"/>
    <w:rsid w:val="00E93ECC"/>
    <w:rsid w:val="00E966EA"/>
    <w:rsid w:val="00E968BA"/>
    <w:rsid w:val="00E97893"/>
    <w:rsid w:val="00EA0398"/>
    <w:rsid w:val="00EA2DD2"/>
    <w:rsid w:val="00EA46BD"/>
    <w:rsid w:val="00EA5359"/>
    <w:rsid w:val="00EA5561"/>
    <w:rsid w:val="00EA58C0"/>
    <w:rsid w:val="00EA6DF3"/>
    <w:rsid w:val="00EA7738"/>
    <w:rsid w:val="00EB07CA"/>
    <w:rsid w:val="00EB1461"/>
    <w:rsid w:val="00EB47A5"/>
    <w:rsid w:val="00EC0FAC"/>
    <w:rsid w:val="00EC4FA6"/>
    <w:rsid w:val="00EC6422"/>
    <w:rsid w:val="00EC7A90"/>
    <w:rsid w:val="00ED2769"/>
    <w:rsid w:val="00ED34B3"/>
    <w:rsid w:val="00ED4AA0"/>
    <w:rsid w:val="00ED64C3"/>
    <w:rsid w:val="00EE44B7"/>
    <w:rsid w:val="00EE49C9"/>
    <w:rsid w:val="00EE6C69"/>
    <w:rsid w:val="00EE780B"/>
    <w:rsid w:val="00EE7FA7"/>
    <w:rsid w:val="00EF06F0"/>
    <w:rsid w:val="00EF2399"/>
    <w:rsid w:val="00EF2AB7"/>
    <w:rsid w:val="00EF32A7"/>
    <w:rsid w:val="00F01526"/>
    <w:rsid w:val="00F01D95"/>
    <w:rsid w:val="00F04C88"/>
    <w:rsid w:val="00F130E2"/>
    <w:rsid w:val="00F1532C"/>
    <w:rsid w:val="00F1685D"/>
    <w:rsid w:val="00F22414"/>
    <w:rsid w:val="00F226EA"/>
    <w:rsid w:val="00F22FD4"/>
    <w:rsid w:val="00F230F6"/>
    <w:rsid w:val="00F2571A"/>
    <w:rsid w:val="00F25B38"/>
    <w:rsid w:val="00F25F48"/>
    <w:rsid w:val="00F264A5"/>
    <w:rsid w:val="00F26D90"/>
    <w:rsid w:val="00F3205F"/>
    <w:rsid w:val="00F32E54"/>
    <w:rsid w:val="00F3554A"/>
    <w:rsid w:val="00F379E4"/>
    <w:rsid w:val="00F44B11"/>
    <w:rsid w:val="00F44D4A"/>
    <w:rsid w:val="00F460C4"/>
    <w:rsid w:val="00F50DB9"/>
    <w:rsid w:val="00F51E0F"/>
    <w:rsid w:val="00F5417F"/>
    <w:rsid w:val="00F555CF"/>
    <w:rsid w:val="00F555D3"/>
    <w:rsid w:val="00F55DBF"/>
    <w:rsid w:val="00F6396D"/>
    <w:rsid w:val="00F64747"/>
    <w:rsid w:val="00F64832"/>
    <w:rsid w:val="00F66D89"/>
    <w:rsid w:val="00F676F3"/>
    <w:rsid w:val="00F72AD8"/>
    <w:rsid w:val="00F73DEF"/>
    <w:rsid w:val="00F80059"/>
    <w:rsid w:val="00F81788"/>
    <w:rsid w:val="00F82A41"/>
    <w:rsid w:val="00F8402E"/>
    <w:rsid w:val="00F85C97"/>
    <w:rsid w:val="00F86AB5"/>
    <w:rsid w:val="00F86CAA"/>
    <w:rsid w:val="00F9082C"/>
    <w:rsid w:val="00F9147B"/>
    <w:rsid w:val="00F93399"/>
    <w:rsid w:val="00F94D4A"/>
    <w:rsid w:val="00FA1491"/>
    <w:rsid w:val="00FA169A"/>
    <w:rsid w:val="00FA1B14"/>
    <w:rsid w:val="00FA1D1B"/>
    <w:rsid w:val="00FA225F"/>
    <w:rsid w:val="00FA3B18"/>
    <w:rsid w:val="00FA4D31"/>
    <w:rsid w:val="00FA597D"/>
    <w:rsid w:val="00FA5A92"/>
    <w:rsid w:val="00FA69F0"/>
    <w:rsid w:val="00FB17A2"/>
    <w:rsid w:val="00FB1B76"/>
    <w:rsid w:val="00FB3299"/>
    <w:rsid w:val="00FB32C9"/>
    <w:rsid w:val="00FB4785"/>
    <w:rsid w:val="00FB629A"/>
    <w:rsid w:val="00FB7D29"/>
    <w:rsid w:val="00FC46BF"/>
    <w:rsid w:val="00FC5EDB"/>
    <w:rsid w:val="00FC725C"/>
    <w:rsid w:val="00FD056E"/>
    <w:rsid w:val="00FD1A96"/>
    <w:rsid w:val="00FD264D"/>
    <w:rsid w:val="00FD3FA1"/>
    <w:rsid w:val="00FD406C"/>
    <w:rsid w:val="00FD45A7"/>
    <w:rsid w:val="00FD52ED"/>
    <w:rsid w:val="00FD53F2"/>
    <w:rsid w:val="00FD6FBB"/>
    <w:rsid w:val="00FE1F02"/>
    <w:rsid w:val="00FF459C"/>
    <w:rsid w:val="00FF4820"/>
    <w:rsid w:val="00FF4E65"/>
    <w:rsid w:val="00FF7A6B"/>
    <w:rsid w:val="02040B0F"/>
    <w:rsid w:val="05E8B69C"/>
    <w:rsid w:val="0D38942D"/>
    <w:rsid w:val="12C7AD32"/>
    <w:rsid w:val="1583906C"/>
    <w:rsid w:val="20A5C5A3"/>
    <w:rsid w:val="23674F3D"/>
    <w:rsid w:val="261EBAD2"/>
    <w:rsid w:val="266CF9B9"/>
    <w:rsid w:val="2797D1C8"/>
    <w:rsid w:val="27A96959"/>
    <w:rsid w:val="2816FAF4"/>
    <w:rsid w:val="2B133A89"/>
    <w:rsid w:val="2D21EED3"/>
    <w:rsid w:val="2DA8A045"/>
    <w:rsid w:val="312D7937"/>
    <w:rsid w:val="3134FE04"/>
    <w:rsid w:val="3A498A3A"/>
    <w:rsid w:val="3B13E389"/>
    <w:rsid w:val="4237CE1E"/>
    <w:rsid w:val="4317A05B"/>
    <w:rsid w:val="441F289C"/>
    <w:rsid w:val="5413F3C1"/>
    <w:rsid w:val="552CF981"/>
    <w:rsid w:val="59DB27D7"/>
    <w:rsid w:val="5F749422"/>
    <w:rsid w:val="75B3568E"/>
    <w:rsid w:val="7FA9537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
        <w:ind w:left="850" w:right="142"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ind w:left="639" w:hanging="526"/>
      <w:outlineLvl w:val="0"/>
    </w:pPr>
    <w:rPr>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Pr>
      <w:sz w:val="16"/>
      <w:szCs w:val="16"/>
    </w:rPr>
  </w:style>
  <w:style w:type="paragraph" w:styleId="Listenabsatz">
    <w:name w:val="List Paragraph"/>
    <w:basedOn w:val="Standard"/>
    <w:uiPriority w:val="34"/>
    <w:qFormat/>
    <w:pPr>
      <w:ind w:left="639" w:hanging="526"/>
    </w:pPr>
  </w:style>
  <w:style w:type="paragraph" w:customStyle="1" w:styleId="TableParagraph">
    <w:name w:val="Table Paragraph"/>
    <w:basedOn w:val="Standard"/>
    <w:uiPriority w:val="1"/>
    <w:qFormat/>
    <w:pPr>
      <w:ind w:left="65"/>
    </w:pPr>
  </w:style>
  <w:style w:type="paragraph" w:styleId="berarbeitung">
    <w:name w:val="Revision"/>
    <w:hidden/>
    <w:uiPriority w:val="99"/>
    <w:semiHidden/>
    <w:rsid w:val="002F7CFA"/>
    <w:rPr>
      <w:rFonts w:ascii="Calibri" w:eastAsia="Calibri" w:hAnsi="Calibri" w:cs="Calibri"/>
      <w:lang w:val="de-DE"/>
    </w:rPr>
  </w:style>
  <w:style w:type="character" w:styleId="Kommentarzeichen">
    <w:name w:val="annotation reference"/>
    <w:basedOn w:val="Absatz-Standardschriftart"/>
    <w:uiPriority w:val="99"/>
    <w:semiHidden/>
    <w:unhideWhenUsed/>
    <w:rsid w:val="000E2677"/>
    <w:rPr>
      <w:sz w:val="16"/>
      <w:szCs w:val="16"/>
    </w:rPr>
  </w:style>
  <w:style w:type="paragraph" w:styleId="Kommentartext">
    <w:name w:val="annotation text"/>
    <w:basedOn w:val="Standard"/>
    <w:link w:val="KommentartextZchn"/>
    <w:uiPriority w:val="99"/>
    <w:unhideWhenUsed/>
    <w:rsid w:val="000E2677"/>
    <w:rPr>
      <w:sz w:val="20"/>
      <w:szCs w:val="20"/>
    </w:rPr>
  </w:style>
  <w:style w:type="character" w:customStyle="1" w:styleId="KommentartextZchn">
    <w:name w:val="Kommentartext Zchn"/>
    <w:basedOn w:val="Absatz-Standardschriftart"/>
    <w:link w:val="Kommentartext"/>
    <w:uiPriority w:val="99"/>
    <w:rsid w:val="000E2677"/>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0E2677"/>
    <w:rPr>
      <w:b/>
      <w:bCs/>
    </w:rPr>
  </w:style>
  <w:style w:type="character" w:customStyle="1" w:styleId="KommentarthemaZchn">
    <w:name w:val="Kommentarthema Zchn"/>
    <w:basedOn w:val="KommentartextZchn"/>
    <w:link w:val="Kommentarthema"/>
    <w:uiPriority w:val="99"/>
    <w:semiHidden/>
    <w:rsid w:val="000E2677"/>
    <w:rPr>
      <w:rFonts w:ascii="Calibri" w:eastAsia="Calibri" w:hAnsi="Calibri" w:cs="Calibri"/>
      <w:b/>
      <w:bCs/>
      <w:sz w:val="20"/>
      <w:szCs w:val="20"/>
      <w:lang w:val="de-DE"/>
    </w:rPr>
  </w:style>
  <w:style w:type="character" w:styleId="Hyperlink">
    <w:name w:val="Hyperlink"/>
    <w:basedOn w:val="Absatz-Standardschriftart"/>
    <w:uiPriority w:val="99"/>
    <w:unhideWhenUsed/>
    <w:rsid w:val="00BF6CB6"/>
    <w:rPr>
      <w:color w:val="0000FF" w:themeColor="hyperlink"/>
      <w:u w:val="single"/>
    </w:rPr>
  </w:style>
  <w:style w:type="character" w:styleId="NichtaufgelsteErwhnung">
    <w:name w:val="Unresolved Mention"/>
    <w:basedOn w:val="Absatz-Standardschriftart"/>
    <w:uiPriority w:val="99"/>
    <w:unhideWhenUsed/>
    <w:rsid w:val="00BF6CB6"/>
    <w:rPr>
      <w:color w:val="605E5C"/>
      <w:shd w:val="clear" w:color="auto" w:fill="E1DFDD"/>
    </w:rPr>
  </w:style>
  <w:style w:type="paragraph" w:styleId="Endnotentext">
    <w:name w:val="endnote text"/>
    <w:basedOn w:val="Standard"/>
    <w:link w:val="EndnotentextZchn"/>
    <w:uiPriority w:val="99"/>
    <w:semiHidden/>
    <w:unhideWhenUsed/>
    <w:rsid w:val="004B523C"/>
    <w:rPr>
      <w:sz w:val="20"/>
      <w:szCs w:val="20"/>
    </w:rPr>
  </w:style>
  <w:style w:type="character" w:customStyle="1" w:styleId="EndnotentextZchn">
    <w:name w:val="Endnotentext Zchn"/>
    <w:basedOn w:val="Absatz-Standardschriftart"/>
    <w:link w:val="Endnotentext"/>
    <w:uiPriority w:val="99"/>
    <w:semiHidden/>
    <w:rsid w:val="004B523C"/>
    <w:rPr>
      <w:rFonts w:ascii="Calibri" w:eastAsia="Calibri" w:hAnsi="Calibri" w:cs="Calibri"/>
      <w:sz w:val="20"/>
      <w:szCs w:val="20"/>
      <w:lang w:val="de-DE"/>
    </w:rPr>
  </w:style>
  <w:style w:type="character" w:styleId="Endnotenzeichen">
    <w:name w:val="endnote reference"/>
    <w:basedOn w:val="Absatz-Standardschriftart"/>
    <w:uiPriority w:val="99"/>
    <w:semiHidden/>
    <w:unhideWhenUsed/>
    <w:rsid w:val="004B523C"/>
    <w:rPr>
      <w:vertAlign w:val="superscript"/>
    </w:rPr>
  </w:style>
  <w:style w:type="paragraph" w:styleId="Kopfzeile">
    <w:name w:val="header"/>
    <w:basedOn w:val="Standard"/>
    <w:link w:val="KopfzeileZchn"/>
    <w:uiPriority w:val="99"/>
    <w:unhideWhenUsed/>
    <w:rsid w:val="003C5A9F"/>
    <w:pPr>
      <w:tabs>
        <w:tab w:val="center" w:pos="4536"/>
        <w:tab w:val="right" w:pos="9072"/>
      </w:tabs>
    </w:pPr>
  </w:style>
  <w:style w:type="character" w:customStyle="1" w:styleId="KopfzeileZchn">
    <w:name w:val="Kopfzeile Zchn"/>
    <w:basedOn w:val="Absatz-Standardschriftart"/>
    <w:link w:val="Kopfzeile"/>
    <w:uiPriority w:val="99"/>
    <w:rsid w:val="003C5A9F"/>
    <w:rPr>
      <w:rFonts w:ascii="Calibri" w:eastAsia="Calibri" w:hAnsi="Calibri" w:cs="Calibri"/>
      <w:lang w:val="de-DE"/>
    </w:rPr>
  </w:style>
  <w:style w:type="paragraph" w:styleId="Fuzeile">
    <w:name w:val="footer"/>
    <w:basedOn w:val="Standard"/>
    <w:link w:val="FuzeileZchn"/>
    <w:uiPriority w:val="99"/>
    <w:unhideWhenUsed/>
    <w:rsid w:val="003C5A9F"/>
    <w:pPr>
      <w:tabs>
        <w:tab w:val="center" w:pos="4536"/>
        <w:tab w:val="right" w:pos="9072"/>
      </w:tabs>
    </w:pPr>
  </w:style>
  <w:style w:type="character" w:customStyle="1" w:styleId="FuzeileZchn">
    <w:name w:val="Fußzeile Zchn"/>
    <w:basedOn w:val="Absatz-Standardschriftart"/>
    <w:link w:val="Fuzeile"/>
    <w:uiPriority w:val="99"/>
    <w:rsid w:val="003C5A9F"/>
    <w:rPr>
      <w:rFonts w:ascii="Calibri" w:eastAsia="Calibri" w:hAnsi="Calibri" w:cs="Calibri"/>
      <w:lang w:val="de-DE"/>
    </w:rPr>
  </w:style>
  <w:style w:type="table" w:customStyle="1" w:styleId="TableNormal1">
    <w:name w:val="Table Normal1"/>
    <w:uiPriority w:val="2"/>
    <w:semiHidden/>
    <w:unhideWhenUsed/>
    <w:qFormat/>
    <w:rsid w:val="006F7FBD"/>
    <w:tblPr>
      <w:tblInd w:w="0" w:type="dxa"/>
      <w:tblCellMar>
        <w:top w:w="0" w:type="dxa"/>
        <w:left w:w="0" w:type="dxa"/>
        <w:bottom w:w="0" w:type="dxa"/>
        <w:right w:w="0" w:type="dxa"/>
      </w:tblCellMar>
    </w:tblPr>
  </w:style>
  <w:style w:type="character" w:styleId="Erwhnung">
    <w:name w:val="Mention"/>
    <w:basedOn w:val="Absatz-Standardschriftart"/>
    <w:uiPriority w:val="99"/>
    <w:unhideWhenUsed/>
    <w:rsid w:val="004B37F2"/>
    <w:rPr>
      <w:color w:val="2B579A"/>
      <w:shd w:val="clear" w:color="auto" w:fill="E1DFDD"/>
    </w:rPr>
  </w:style>
  <w:style w:type="table" w:styleId="Tabellenraster">
    <w:name w:val="Table Grid"/>
    <w:basedOn w:val="NormaleTabelle"/>
    <w:uiPriority w:val="39"/>
    <w:rsid w:val="003471F3"/>
    <w:pPr>
      <w:spacing w:before="0"/>
      <w:ind w:left="0" w:right="0" w:firstLine="0"/>
      <w:jc w:val="left"/>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5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607fa4e-8a6b-4677-87e1-5599b8a998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1F3150774D33458E99B87D73C3C8F4" ma:contentTypeVersion="15" ma:contentTypeDescription="Ein neues Dokument erstellen." ma:contentTypeScope="" ma:versionID="5eb0b2a10bc0d544e7d4e227322f9942">
  <xsd:schema xmlns:xsd="http://www.w3.org/2001/XMLSchema" xmlns:xs="http://www.w3.org/2001/XMLSchema" xmlns:p="http://schemas.microsoft.com/office/2006/metadata/properties" xmlns:ns3="8607fa4e-8a6b-4677-87e1-5599b8a9983e" xmlns:ns4="4c7b7de5-016c-4da2-adb0-4d863da753fe" targetNamespace="http://schemas.microsoft.com/office/2006/metadata/properties" ma:root="true" ma:fieldsID="016333d4ee58e5a3677a029d2dfd6d0d" ns3:_="" ns4:_="">
    <xsd:import namespace="8607fa4e-8a6b-4677-87e1-5599b8a9983e"/>
    <xsd:import namespace="4c7b7de5-016c-4da2-adb0-4d863da753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7fa4e-8a6b-4677-87e1-5599b8a99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b7de5-016c-4da2-adb0-4d863da753f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87EB0-D7F7-43F8-891B-78D3BA11EF36}">
  <ds:schemaRefs>
    <ds:schemaRef ds:uri="http://schemas.openxmlformats.org/officeDocument/2006/bibliography"/>
  </ds:schemaRefs>
</ds:datastoreItem>
</file>

<file path=customXml/itemProps2.xml><?xml version="1.0" encoding="utf-8"?>
<ds:datastoreItem xmlns:ds="http://schemas.openxmlformats.org/officeDocument/2006/customXml" ds:itemID="{31FF0162-47E1-4732-BB78-5D61C27335BB}">
  <ds:schemaRefs>
    <ds:schemaRef ds:uri="http://schemas.microsoft.com/office/2006/metadata/properties"/>
    <ds:schemaRef ds:uri="http://schemas.microsoft.com/office/infopath/2007/PartnerControls"/>
    <ds:schemaRef ds:uri="8607fa4e-8a6b-4677-87e1-5599b8a9983e"/>
  </ds:schemaRefs>
</ds:datastoreItem>
</file>

<file path=customXml/itemProps3.xml><?xml version="1.0" encoding="utf-8"?>
<ds:datastoreItem xmlns:ds="http://schemas.openxmlformats.org/officeDocument/2006/customXml" ds:itemID="{92A262C8-3FAA-424E-8D00-6C20B0A2C8D5}">
  <ds:schemaRefs>
    <ds:schemaRef ds:uri="http://schemas.microsoft.com/sharepoint/v3/contenttype/forms"/>
  </ds:schemaRefs>
</ds:datastoreItem>
</file>

<file path=customXml/itemProps4.xml><?xml version="1.0" encoding="utf-8"?>
<ds:datastoreItem xmlns:ds="http://schemas.openxmlformats.org/officeDocument/2006/customXml" ds:itemID="{14AA3B8E-9EEA-401F-9E60-4E75E2EDD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7fa4e-8a6b-4677-87e1-5599b8a9983e"/>
    <ds:schemaRef ds:uri="4c7b7de5-016c-4da2-adb0-4d863da75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3682</Words>
  <Characters>23199</Characters>
  <Application>Microsoft Office Word</Application>
  <DocSecurity>0</DocSecurity>
  <Lines>193</Lines>
  <Paragraphs>53</Paragraphs>
  <ScaleCrop>false</ScaleCrop>
  <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2024-08-05T17:54:00Z</dcterms:created>
  <dcterms:modified xsi:type="dcterms:W3CDTF">2024-08-05T17:54:00Z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0x010100C01F3150774D33458E99B87D73C3C8F4</vt:lpwstr>
  </property>
</Properties>
</file>